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d840" w14:textId="7a2d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144 "О бюджете города Аркалыка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февраля 2025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2025-2027 годы" от 30 декабря 2024 года № 144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10883536,4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3528382,0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48251,0,0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103222,0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7203681,4 тысяч тенге, из них объем субвенций – 489718,0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11357632,9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14582,0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16874,0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-488678,5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488678,5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31456,0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16874,0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474096,5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на 2025 год предусмотрен объем целевых текущих трансфертов из республиканского бюджета 1144169,0 тысяч тенге, из областного бюджета в сумме 3176365,0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города на 2025 год предусмотрен объем целевых трансфертов на развитие за счет целевого трансферта из Национального фонда Республики Казахстан 686687,0 тысяч тенге, из республиканского бюджета в сумме 348543,0 тысяч тенге, из областного бюджета в сумме 1345546,0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