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083e1" w14:textId="2d083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аттестации сотрудников органов гражданской защиты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26 марта 2025 года № 104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47-2,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прохождения компьютерного тестирования сотрудника, подлежащего аттестации, на знание законодательства Республики Казахстан и логическое мышление,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определению профессиональной пригодности для категорий должностей органов гражданской защиты,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Пороговые значения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категорий должностей органов гражданской защиты,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Правила, этапы и сроки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внеплановой аттестации сотрудников органов гражданской защиты,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кадровой и воспитательной работы Министерства по чрезвычайным ситуациям Республики Казахстан в установленном законодательством Республики Казахстан порядке обеспечить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включения в Эталонный контрольный банк нормативных правовых актов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чрезвычайным ситуациям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Ч. Аринов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 № 104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прохождения компьютерного тестирования сотрудника, подлежащего аттестации, на знание законодательства Республики Казахстан и логическое мышление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прохождения компьютерного тестирования сотрудника, подлежащего аттестации, на знание законодательства Республики Казахстан и логическое мышление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порядок и условия прохождения компьютерного тестирования сотрудника органа гражданской защиты (далее - сотрудники), подлежащего аттестации, на знание законодательства Республики Казахстан и логическое мышление.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Цель проведения компьютерного тестирования на знание законодательства Республики Казахстан и логическое мышление (далее - компьютерное тестирование) – объективная оценка теоретических знаний законодательства Республики Казахстан и способности к логическому мышлению сотрудников.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Компьютерное тестирование организовывается кадровыми службами органов гражданской защиты (далее - ОГЗ).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Разглашение сведений, касающихся компьютерного тестирования сотрудников, не допускается.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Прохождение компьютерного тестирования заместителей начальников департаментов по чрезвычайным ситуациям областей, городов республиканского значения и столицы (далее - ДЧС), заместителей начальника организации образования Министерства по чрезвычайным ситуациям Республики Казахстан (далее - МЧС), сотрудников центрального аппарата и ведомств МЧС организовывается кадровой службой центрального аппарата МЧС.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прохождения компьютерного тестирования сотрудника, подлежащего аттестации, на знание законодательства Республики Казахстан и логическое мышление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Компьютерное тестирование проводится автоматизированным компьютерным способом с использованием программного обеспечения на государственном или русском языках по выбору сотрудников.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Подготовка вопросов компьютерного тестирования возлагается на кадровую службу, техническое обеспечение компьютерного тестирования возлагается на подразделения информатизации, цифровизации и связи МЧС.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проведением компьютерного тестирования сотрудниками кадровой службы проводится инструктаж о проведении компьютерного тестирования.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Сотрудникам во время прохождения компьютерного тестирования не допускается: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проносить и использовать принимающие, передающие электронные устройства и средства связи;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использовать методическую литературу;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переговариваться с другими сотрудниками в целях получения либо передачи подсказок на вопросы.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случаях нарушения требований, предусмотренных в пункте 8 настоящих Правил, сотрудники отстраняются от дальнейшего прохождения компьютерного тестирования с выставлением неудовлетворительного результата прохождения тестирования с составлением акта в произвольной форме.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Количество тестовых вопросов компьютерного тестирования на знание законодательства Республики Казахстан составляет – 60, из которых: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Конституция Республики Казахстан – 10 вопросов;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правоохранительной службе" – 20 вопросов;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гражданской защите" – 10 вопросов;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противодействии коррупции" – 10 вопросов;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Этический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сотрудников правоохранительных органов, органов гражданской защиты и государственной фельдъегерской службы Республики Казахстан, утвержденный Указом Президента Республики Казахстан от 2 января 2023 года № 81 "Об утверждении Этического кодекса сотрудников правоохранительных органов, органов гражданской защиты и государственной фельдъегерской службы Республики Казахстан" – 10 вопросов.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Компьютерное тестирование на логическое мышление состоит из 10 вопросов.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Общее время компьютерного тестирования составляет – 70 минут (в том числе логический тест).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Результаты компьютерного тестирования выдаются в автоматическом режиме по форме согласно приложению к настоящим Правилам в двух экземплярах, один экземпляр результатов тестирования выдается сотруднику, второй приобщается к аттестационным материалам сотрудника с которыми сотрудники ознакамливаются под роспись в момент выдачи результатов.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компьютерного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тестирования сотрудника,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подлежащего аттестации,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знание 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логическое мышление</w:t>
            </w:r>
          </w:p>
        </w:tc>
      </w:tr>
    </w:tbl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тестирования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по чрезвычайным ситуациям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Звание: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теста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вопросов в тесте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правильных ответов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Процентное выражение правильных ответов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Конституция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"О правоохранительной службе"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"О гражданской защите"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 "О противодействии коррупции"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Этический кодекс сотрудников правоохранительных органов, органов гражданской защиты и государственной фельдъегерской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 на логическое мышление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_____________________________________________________________________________________________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ответственного за тестирование: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Подпись тестируемого: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</w:p>
          <w:bookmarkEnd w:id="35"/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40100" cy="32639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0100" cy="326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тестирования: __.___.____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 № 104</w:t>
            </w:r>
          </w:p>
        </w:tc>
      </w:tr>
    </w:tbl>
    <w:bookmarkStart w:name="z44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определению профессиональной пригодности для категорий должностей органов гражданской защиты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нормативы по определению профессиональной пригодности для категорий должностей органов гражданской защиты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нормативы по определению профессиональной пригодности для категорий должностей органов гражданской защиты при прохождении аттестации.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Определение профессиональной пригодности включает в себя выполнение сотрудниками нормативов по определению профессиональной пригодности по физической и пожарно-спасательной подготовкам (далее - Нормативы),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 выполнении Нормативов с учетом специфики выполняемых задач сотрудники делятся на категории сотрудников по определению профессиональной пригодности,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выполнении Нормативов сотрудники выполняют их в следующем порядке: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мужчины: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 на дистанцию 60 или 100 метров или челночный бег 10 х 10 метров;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 на дистанцию 1000 метров;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силовых упражнений или подтягивание на перекладине;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подъем по штурмовой лестнице в окно 4 этажа или подъем по установленной выдвижной лестнице в окно 3-го этажа учебной башни.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женщины: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 на дистанцию 60 или 100 метров или челночный бег 6 раз по 10 метров;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бег на дистанцию 1000 метров;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 силовых упражнений;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спасательной веревки за конструкцию здания, одним из четырех способов вязки.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случае, если по одному из Нормативов сотрудник получит оценку "неудовлетворительно", то, несмотря на набранные оценки по остальным Нормативам, сотрудник считается не сдавшим установленные Нормативы.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Ведомость сдачи нормативов по определению профессиональной пригодности по физической и пожарно-спасательной подготовкам оформляется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Нормативам.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пригодности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</w:tbl>
    <w:bookmarkStart w:name="z62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по определению профессиональной пригодности по физической и пожарно-спасательной подготовкам</w:t>
      </w:r>
    </w:p>
    <w:bookmarkEnd w:id="53"/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Нормативы по определению профессиональной пригодности по физической и пожарно-спасательной подготовкам сотрудников категории "А"</w:t>
      </w:r>
    </w:p>
    <w:bookmarkEnd w:id="54"/>
    <w:bookmarkStart w:name="z64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Нормативы по определению профессиональной пригодности по физической и пожарно-спасательной подготовкам сотрудников категории "А" мужчин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50-54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и 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Оценка уровня силовой подготовки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перекладине (количество раз)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силовых упражнений (количество повторений)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Оценка уровня скоростной подготовки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метров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 10 х 10 метров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метров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Оценка уровня выносливости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метров (минут, 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по штурмовой лестнице в окно 4-го этажа учебной башни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силовых упражнений для мужчин выполняется с учетом возрастных категорий один круг/количество повторений: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сгибание и разгибание рук в упоре лежа (тело прямое, руки на ширине плеч сгибать до касания грудью опоры)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 упора лежа, поднос ног в положение сидя (колени до уровня плеч) и возвращение в упор лежа в исходное положение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 положения приседа (угол между бедром и голенью менее 90 градусов, руки касаются пола) произвести выпрыгивания вверх (вытянутые вверх руки, туловище, ноги составляют одну прямую) и вернуться в исходное положение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лечь на спину, кисти к плечам или на затылок, наклоны туловища вперед до касания локтями колен (допускается незначительное сгибание ног), при возвращении в исходное положение необходимо касание опоры лопатками – 10 раз (I – IV группы), 5 раз - (V – VIII группы).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Упражнения выполняются без остановок, интервал между комплексами не более 10 секунд.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неправильном выполнении упражнения дается команда "не считать" не более трех раз, после чего сотрудник снимается с выполнения упражнения.</w:t>
            </w:r>
          </w:p>
        </w:tc>
      </w:tr>
    </w:tbl>
    <w:bookmarkStart w:name="z73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Нормативы по определению профессиональной пригодности по физической и пожарно-спасательной подготовкам сотрудников категории "А" женщин</w:t>
      </w:r>
    </w:p>
    <w:bookmarkEnd w:id="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и 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Оценка уровня силовой подготовки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силовых упражнений (количество повторений)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Оценка уровня скоростной подготовки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метров 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 6 раз по 10 метров 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метров 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Оценка уровня выносливости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метров (минут, 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спасательной веревки за конструкцию здания, одним из четырех способов вязки 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сдаче Нормативов у VI и VII (женщины) медико-возрастных групп оценка за физическую подготовку выставляется по выполнению двух нормативов.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силовых упражнений для женщин выполняется учетом возрастных категорий один круг/ количество повторений: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силовых упражнений для женщин выполняется в течение одной минуты без остановок, первые 30 секунд из положения лежа на спине, кисти к плечам или на затылок, максимальное количество наклонов вперед до касания локтями колен, ноги закреплены (допускается незначительное сгибание ног), при возвращении в исходное положение необходимо касание опоры лопатками; затем перевернуться в упор лежа и без паузы для отдыха выполнить в течении последующих 30 секунд максимальное количество сгибаний и разгибаний рук в упоре лежа (тело прямое, руки сгибать до касания грудью опоры).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неправильном выполнении упражнения дается команда "не считать" не более трех раз, после чего сотрудник снимается с выполнения упражнения.</w:t>
            </w:r>
          </w:p>
        </w:tc>
      </w:tr>
    </w:tbl>
    <w:bookmarkStart w:name="z78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Нормативы по определению профессиональной пригодности по физической и пожарно-спасательной подготовкам сотрудников категории "Б"</w:t>
      </w:r>
    </w:p>
    <w:bookmarkEnd w:id="60"/>
    <w:bookmarkStart w:name="z79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Нормативы по определению профессиональной пригодности по физической и пожарно-спасательной подготовкам сотрудников категории "Б" мужчин</w:t>
      </w:r>
    </w:p>
    <w:bookmarkEnd w:id="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50-54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и 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Оценка уровня силовой подготовки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перекладине (количество раз)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силовых упражнений (количество повторений)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Оценка уровня скоростной подготовки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метров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 10 х 10 метров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метров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Оценка уровня выносливости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метров (минут, 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по установленной выдвижной лестнице в окно 3-го этажа учебной башни (секунд)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силовых упражнений для мужчин выполняется с учетом возрастных категорий один круг/ количество повторений: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сгибание и разгибание рук в упоре лежа (тело прямое, руки на ширине плеч сгибать до касания грудью опоры)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 упора лежа, поднос ног в положение сидя (колени до уровня плеч) и возвращение в упор лежа в исходное положение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 положения приседа (угол между бедром и голенью менее 90 градусов, руки касаются пола) произвести выпрыгивания вверх (вытянутые вверх руки, туловище, ноги составляют одну прямую) и вернуться в исходное положение – 10 раз (I – IV группы), 5 раз - (V – VIII группы);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лечь на спину, кисти к плечам или на затылок, наклоны туловища вперед до касания локтями колен (допускается незначительное сгибание ног), при возвращении в исходное положение необходимо касание опоры лопатками – 10 раз (I – IV группы), 5 раз - (V – VIII группы).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Упражнения выполняются без остановок, интервал между комплексами не более 10 секунд.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неправильном выполнении упражнения дается команда "не считать" не более трех раз, после чего сотрудник снимается с выполнения упражнения.</w:t>
            </w:r>
          </w:p>
        </w:tc>
      </w:tr>
    </w:tbl>
    <w:bookmarkStart w:name="z87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Нормативы по определению профессиональной пригодности по физической и пожарно-спасательной подготовкам сотрудников категории "Б" женщин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упражнения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Медико-возрастные группы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VII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23-29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30-34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40-44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45-47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и ст.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1. Оценка уровня силовой подготовки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 силовых упражнений (количество повторений)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2. Оценка уровня скоростной подготовки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 метров 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 6 раз по 10 метров 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60 метров 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3. Оценка уровня выносливости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1000 метров (минут, 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Параграф 4. 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Закрепление спасательной веревки за конструкцию здания, одним из четырех способов вязки (секунд)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отлично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удовлетворительно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Примечание: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сдаче нормативов у VI и VII (женщины) медико-возрастных групп оценка за физическую подготовку выставляется по выполнению двух нормативов.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 силовых упражнений для женщин выполняется в течение одной минуты без остановок, первые 30 секунд из положения лежа на спине, кисти к плечам или на затылок, максимальное количество наклонов вперед до касания локтями колен, ноги закреплены (допускается незначительное сгибание ног), при возвращении в исходное положение необходимо касание опоры лопатками; затем перевернуться в упор лежа и без паузы для отдыха выполнить в течении последующих 30 секунд максимальное количество сгибаний и разгибаний рук в упоре лежа (тело прямое, руки сгибать до касания грудью опоры).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неправильном выполнении упражнения дается команда "не считать" не более трех раз, после чего сотрудник снимается с выполнения упражнения.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пригодности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</w:tbl>
    <w:bookmarkStart w:name="z9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Категория сотрудников по определению профессиональной пригодности</w:t>
      </w:r>
    </w:p>
    <w:bookmarkEnd w:id="65"/>
    <w:bookmarkStart w:name="z9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Сотрудники категории "А":</w:t>
      </w:r>
    </w:p>
    <w:bookmarkEnd w:id="66"/>
    <w:bookmarkStart w:name="z9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Департаменты по чрезвычайным ситуациям (далее - ДЧС) Министерства по чрезвычайным ситуациям Республики Казахстан (далее - МЧС):</w:t>
      </w:r>
    </w:p>
    <w:bookmarkEnd w:id="67"/>
    <w:bookmarkStart w:name="z9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подразделений по организации пожаротушения и аварийно-спасательных работ, за исключением водитель-сотрудника;</w:t>
      </w:r>
    </w:p>
    <w:bookmarkEnd w:id="68"/>
    <w:bookmarkStart w:name="z9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Управления (отделы) по чрезвычайным ситуациям ДЧС МЧС (далее – У(О)ЧС):</w:t>
      </w:r>
    </w:p>
    <w:bookmarkEnd w:id="69"/>
    <w:bookmarkStart w:name="z9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сотрудники, за исключением старшего инструктора по вождению пожарного автомобиля, старшего водитель-сотрудника пожарных автомобилей, водитель-сотрудника пожарных автомобилей, старшего мастера связи, радиотелефониста, начальника базы газодымозащитной службы, старшего мастера газодымозащитной службы, врачей, фельдшеров, а также сотрудников подразделений кадровой работы;</w:t>
      </w:r>
    </w:p>
    <w:bookmarkEnd w:id="70"/>
    <w:bookmarkStart w:name="z9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все сотрудники организации образования МЧС.</w:t>
      </w:r>
    </w:p>
    <w:bookmarkEnd w:id="71"/>
    <w:bookmarkStart w:name="z9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Сотрудники категории "Б":</w:t>
      </w:r>
    </w:p>
    <w:bookmarkEnd w:id="72"/>
    <w:bookmarkStart w:name="z10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все сотрудники аппарата и ведомств МЧС;</w:t>
      </w:r>
    </w:p>
    <w:bookmarkEnd w:id="73"/>
    <w:bookmarkStart w:name="z10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ДЧС МЧС:</w:t>
      </w:r>
    </w:p>
    <w:bookmarkEnd w:id="74"/>
    <w:bookmarkStart w:name="z10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сотрудники, за исключением сотрудников, перечисленных в подпункте 1) пункта 1 настоящего приложения;</w:t>
      </w:r>
    </w:p>
    <w:bookmarkEnd w:id="75"/>
    <w:bookmarkStart w:name="z10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У(О)ЧС:</w:t>
      </w:r>
    </w:p>
    <w:bookmarkEnd w:id="76"/>
    <w:bookmarkStart w:name="z10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старший инструктор по вождению пожарного автомобиля, старший водитель-сотрудник пожарных автомобилей, водитель-сотрудник пожарных автомобилей, старший мастер связи, радиотелефонист, начальник базы газодымозащитной службы, старший мастер газодымозащитной службы, врач, фельдшер, а также сотрудники подразделений кадровой работы.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Нормативам по определению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пригодности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категорий должностей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07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Ведомость сдачи нормативов по определению профессиональной пригодности по физической и пожарно-спасательной подготовкам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подразделения)</w:t>
      </w:r>
      <w:r>
        <w:br/>
      </w:r>
      <w:r>
        <w:rPr>
          <w:rFonts w:ascii="Times New Roman"/>
          <w:b/>
          <w:i w:val="false"/>
          <w:color w:val="000000"/>
        </w:rPr>
        <w:t>"_____" ____________ 20____ года город ______________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Звание, фамилия, имя, отчество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подготовка</w:t>
            </w:r>
          </w:p>
        </w:tc>
        <w:tc>
          <w:tcPr>
            <w:tcW w:w="8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оценка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Пожарно-спасательная подготовка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дистанцию 60/100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 на дистанцию 1000 метров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подтягивание на перекладине/ комплекс силовых упражнений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Челночный бег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Подъем по штурмовой лестнице в окно 4-го этажа учебной башни / подъем по установленной выдвижной лестнице в окно 3-го этажа учебной башни/ закрепление спасательной веревки за конструкцию здания, одним из четырех способов вязки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(наименование службы)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08" w:id="7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(должности, звания, фамилия, имя, отчество, подписи лиц, принимавших зачеты)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 № 104</w:t>
            </w:r>
          </w:p>
        </w:tc>
      </w:tr>
    </w:tbl>
    <w:bookmarkStart w:name="z110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Пороговые значения для категорий должностей органов гражданской защиты</w:t>
      </w:r>
    </w:p>
    <w:bookmarkEnd w:id="80"/>
    <w:bookmarkStart w:name="z11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пороговые значения для категорий должностей органов гражданской защиты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службе", а также </w:t>
      </w:r>
      <w:r>
        <w:rPr>
          <w:rFonts w:ascii="Times New Roman"/>
          <w:b w:val="false"/>
          <w:i w:val="false"/>
          <w:color w:val="000000"/>
          <w:sz w:val="28"/>
        </w:rPr>
        <w:t>подпунктом 171)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по чрезвычайным ситуациям Республики Казахстан, утвержденного постановлением Правительства Республики Казахстан от 23 октября 2020 года № 701 "Вопросы Министерства по чрезвычайным ситуациям Республики Казахстан" и определяют пороговые значения для сотрудников органов гражданской защиты (далее - сотрудники) по компьютерному тестированию на знание законодательства Республики Казахстан и логическое мышление (далее – компьютерное тестирование) в рамках аттестации.</w:t>
      </w:r>
    </w:p>
    <w:bookmarkEnd w:id="81"/>
    <w:bookmarkStart w:name="z11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Пороговые значения по компьютерному тестированию сотрудников в рамках аттестации составляет:</w:t>
      </w:r>
    </w:p>
    <w:bookmarkEnd w:id="82"/>
    <w:bookmarkStart w:name="z11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лиц рядового и младшего начальствующего состава – не менее 50% правильных ответов по каждому нормативному правовому акту Республики Казахстан;</w:t>
      </w:r>
    </w:p>
    <w:bookmarkEnd w:id="83"/>
    <w:bookmarkStart w:name="z11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лиц среднего, старшего и высшего начальствующего состава – не менее 60 % правильных ответов по каждому нормативному правовому акту Республики Казахстан.</w:t>
      </w:r>
    </w:p>
    <w:bookmarkEnd w:id="84"/>
    <w:bookmarkStart w:name="z11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Пороговое значение компьютерного тестирования на логическое мышление не устанавливается.</w:t>
      </w:r>
    </w:p>
    <w:bookmarkEnd w:id="85"/>
    <w:bookmarkStart w:name="z11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случае, если по одному из тестовых вопросов на знание законодательства Республики Казахстан сотрудник не наберет порогового значения, то, несмотря на набранные пороговые значения по остальным тестовым вопросам, тестирование считается не пройденным.</w:t>
      </w:r>
    </w:p>
    <w:bookmarkEnd w:id="8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марта 2025 года № 104</w:t>
            </w:r>
          </w:p>
        </w:tc>
      </w:tr>
    </w:tbl>
    <w:bookmarkStart w:name="z118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Правила, этапы и сроки проведения внеплановой аттестации сотрудников органов гражданской защиты</w:t>
      </w:r>
    </w:p>
    <w:bookmarkEnd w:id="87"/>
    <w:bookmarkStart w:name="z119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88"/>
    <w:bookmarkStart w:name="z12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Правила, этапы и сроки проведения внеплановой аттестации сотрудников органов гражданской защиты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47-2, частью пятой </w:t>
      </w:r>
      <w:r>
        <w:rPr>
          <w:rFonts w:ascii="Times New Roman"/>
          <w:b w:val="false"/>
          <w:i w:val="false"/>
          <w:color w:val="000000"/>
          <w:sz w:val="28"/>
        </w:rPr>
        <w:t>статьи 84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правоохранительной службе" (далее - Закон) и определяют порядок, этапы и сроки проведения внеплановой аттестации сотрудников органов гражданской защиты (далее – аттестуемые сотрудники).</w:t>
      </w:r>
    </w:p>
    <w:bookmarkEnd w:id="89"/>
    <w:bookmarkStart w:name="z12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Внеплановая аттестация проводится для решения вопроса выдвижения сотрудников на вышестоящую руководящую должность по решению:</w:t>
      </w:r>
    </w:p>
    <w:bookmarkEnd w:id="90"/>
    <w:bookmarkStart w:name="z12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Министра по чрезвычайными ситуациям Республики Казахстан (далее -Министр) - для сотрудников, рассматриваемых на заседаниях аттестационной комиссии Министерства по чрезвычайным ситуациям Республики Казахстан (далее - МЧС);</w:t>
      </w:r>
    </w:p>
    <w:bookmarkEnd w:id="91"/>
    <w:bookmarkStart w:name="z12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начальника Департамента по чрезвычайным ситуациям областей, городов республиканского значения и столицы МЧС (далее - ДЧС) - для сотрудников, рассматриваемых на заседаниях аттестационной комиссии ДЧС;</w:t>
      </w:r>
    </w:p>
    <w:bookmarkEnd w:id="92"/>
    <w:bookmarkStart w:name="z12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начальника организации образования МЧС - для сотрудников, рассматриваемых на заседаниях аттестационной комиссии организации образования МЧС.</w:t>
      </w:r>
    </w:p>
    <w:bookmarkEnd w:id="93"/>
    <w:bookmarkStart w:name="z12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этом, не допускается проведение внеплановой аттестации сотрудникам, в отношении которых аттестационной комиссией приняты решения, предусмотренные в подпунктах 3) и 4)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Закона.</w:t>
      </w:r>
    </w:p>
    <w:bookmarkEnd w:id="94"/>
    <w:bookmarkStart w:name="z12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создания и деятельности аттестационной комиссии при проведении внеплановой аттестации определяется в аналогичном порядке, предусмотренном статьей 49 Закона.</w:t>
      </w:r>
    </w:p>
    <w:bookmarkEnd w:id="95"/>
    <w:bookmarkStart w:name="z127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Порядок, этапы и сроки проведения внеплановой аттестации</w:t>
      </w:r>
    </w:p>
    <w:bookmarkEnd w:id="96"/>
    <w:bookmarkStart w:name="z12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Решение лиц, указанных в пункте 2 настоящих Правил, оформляется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где утверждается список сотрудников, подлежащих внеплановой аттестации (далее - список).</w:t>
      </w:r>
    </w:p>
    <w:bookmarkEnd w:id="97"/>
    <w:bookmarkStart w:name="z1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Внеплановая аттестация включает в себя ряд последовательных этапов:</w:t>
      </w:r>
    </w:p>
    <w:bookmarkEnd w:id="98"/>
    <w:bookmarkStart w:name="z13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подготовка к проведению внеплановой аттестации (далее - подготовка);</w:t>
      </w:r>
    </w:p>
    <w:bookmarkEnd w:id="99"/>
    <w:bookmarkStart w:name="z13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психолого-социологического исследования сотрудника;</w:t>
      </w:r>
    </w:p>
    <w:bookmarkEnd w:id="100"/>
    <w:bookmarkStart w:name="z13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полиграфологического исследования;</w:t>
      </w:r>
    </w:p>
    <w:bookmarkEnd w:id="101"/>
    <w:bookmarkStart w:name="z13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собеседование с сотрудником, проводимое аттестационной комиссией;</w:t>
      </w:r>
    </w:p>
    <w:bookmarkEnd w:id="102"/>
    <w:bookmarkStart w:name="z13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решения аттестационной комиссии.</w:t>
      </w:r>
    </w:p>
    <w:bookmarkEnd w:id="103"/>
    <w:bookmarkStart w:name="z13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После утверждения списка, кадровыми службами органов гражданской защиты (далее – кадровая служба) организуется подготовка.</w:t>
      </w:r>
    </w:p>
    <w:bookmarkEnd w:id="104"/>
    <w:bookmarkStart w:name="z13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включает в себя:</w:t>
      </w:r>
    </w:p>
    <w:bookmarkEnd w:id="105"/>
    <w:bookmarkStart w:name="z13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графика проведения внеплановой аттестации;</w:t>
      </w:r>
    </w:p>
    <w:bookmarkEnd w:id="106"/>
    <w:bookmarkStart w:name="z13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подготовку документов на аттестуемых сотрудников.</w:t>
      </w:r>
    </w:p>
    <w:bookmarkEnd w:id="107"/>
    <w:bookmarkStart w:name="z13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по представлению кадровой службы утверждают график проведения внеплановой аттестации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график).</w:t>
      </w:r>
    </w:p>
    <w:bookmarkEnd w:id="108"/>
    <w:bookmarkStart w:name="z14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Кадровые службы письменно уведомляют аттестуемых сотрудников о проведении в отношении них внеплановой аттестации не позднее чем за месяц после утверждения графика и формируют их документы.</w:t>
      </w:r>
    </w:p>
    <w:bookmarkEnd w:id="109"/>
    <w:bookmarkStart w:name="z14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Непосредственный руководитель аттестуемого сотрудника оформляет на него служебную характеристику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ознакамливает с ней под роспись и в срок не позднее чем за три недели до заседания соответствующей аттестационной комиссии направляет ее на служебную электронную почту кадровой службы.</w:t>
      </w:r>
    </w:p>
    <w:bookmarkEnd w:id="110"/>
    <w:bookmarkStart w:name="z14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Служебная характеристика должна содержать объективную и обоснованную оценку профессиональных, личностных качеств и результатов служебной деятельности аттестуемого сотрудника.</w:t>
      </w:r>
    </w:p>
    <w:bookmarkEnd w:id="111"/>
    <w:bookmarkStart w:name="z14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Кадровой службой для изучения деловых и личных качеств, результатов служебной деятельности аттестуемого сотрудника, направляется запрос по Информационному сервису Комитета по правовой статистике и специальным учетам Генеральной прокуратуры Республики Казахстана (далее - ИС КПССУ ГП), а также в подразделения инспекции по личному составу (далее - ИЛС) и заинтересованные подразделения органов гражданской защиты (по направлению деятельности аттестуемого сотрудника).</w:t>
      </w:r>
    </w:p>
    <w:bookmarkEnd w:id="112"/>
    <w:bookmarkStart w:name="z14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После формирования документов аттестуемых сотрудников (служебная характеристика, информация с ИС КПССУ ГП, ИЛС и от заинтересованных подразделений органов гражданской защиты) аттестуемые сотрудники проходят психолого-социологическое исследование, проводимое психологами органов гражданской защиты.</w:t>
      </w:r>
    </w:p>
    <w:bookmarkEnd w:id="113"/>
    <w:bookmarkStart w:name="z14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Порядок и методы проведения психолого-социологического исследования определяется в соответствии с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48 Закона.</w:t>
      </w:r>
    </w:p>
    <w:bookmarkEnd w:id="114"/>
    <w:bookmarkStart w:name="z14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После прохождения психолого-социологического исследования, сотрудники проходят полиграфологическое исследование в порядке, предусмотренном постановлением Правительства Республики Казахстан от 19 июня 2014 года № 683 "Об утверждении Правил прохождения полиграфологического исследования в правоохранительных органах, органах гражданской защиты, государственной фельдъегерской службе Республики Казахстан".</w:t>
      </w:r>
    </w:p>
    <w:bookmarkEnd w:id="115"/>
    <w:bookmarkStart w:name="z14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Кадровая служба направляет собранные аттестационные материалы (служебная характеристика, информация с ИС КПССУ ГП, ИЛС и от заинтересованных подразделений органов гражданской защиты, заключения психолого-социологического и полиграфологического исследования) в соответствующую аттестационную комиссию в срок не позднее чем за неделю до ее заседания.</w:t>
      </w:r>
    </w:p>
    <w:bookmarkEnd w:id="116"/>
    <w:bookmarkStart w:name="z14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 заседании аттестационной комиссии проводится собеседование с аттестуемым сотрудником.</w:t>
      </w:r>
    </w:p>
    <w:bookmarkEnd w:id="117"/>
    <w:bookmarkStart w:name="z14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ходе заседания аттестационная комиссия изучает представленные материалы, заслушивает аттестуемого сотрудника.</w:t>
      </w:r>
    </w:p>
    <w:bookmarkEnd w:id="118"/>
    <w:bookmarkStart w:name="z15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собеседовании аттестационная комиссия исходит из должностных обязанностей аттестуемого сотрудника, определяется уровень его профессиональной подготовки и правовой культуры, знания стратегических и программных документов, а также документов, регламентирующих служебную деятельность аттестуемого сотрудника.</w:t>
      </w:r>
    </w:p>
    <w:bookmarkEnd w:id="119"/>
    <w:bookmarkStart w:name="z15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должно проходить в обстановке корректности и доброжелательности.</w:t>
      </w:r>
    </w:p>
    <w:bookmarkEnd w:id="120"/>
    <w:bookmarkStart w:name="z15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Собеседование фиксируется с помощью технических средств записи (аудио-, видеозапись).</w:t>
      </w:r>
    </w:p>
    <w:bookmarkEnd w:id="121"/>
    <w:bookmarkStart w:name="z15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Материалы, зафиксированные в ходе собеседования с помощью технических средств записи, хранятся в кадровой службе в течение трех лет.</w:t>
      </w:r>
    </w:p>
    <w:bookmarkEnd w:id="122"/>
    <w:bookmarkStart w:name="z15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 итогам внеплановой аттестации аттестационная комиссия принимает одно из следующих решений:</w:t>
      </w:r>
    </w:p>
    <w:bookmarkEnd w:id="123"/>
    <w:bookmarkStart w:name="z15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рекомендуется для выдвижения на вышестоящую руководящую должность;</w:t>
      </w:r>
    </w:p>
    <w:bookmarkEnd w:id="124"/>
    <w:bookmarkStart w:name="z15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рекомендуется для выдвижения на вышестоящую руководящую должность.</w:t>
      </w:r>
    </w:p>
    <w:bookmarkEnd w:id="125"/>
    <w:bookmarkStart w:name="z15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Решение аттестационной комиссии в течение трех рабочих дней оформляется протоколом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подписывается председателем и членами аттестационной комиссии, присутствовавшими на ее заседании, и секретарем.</w:t>
      </w:r>
    </w:p>
    <w:bookmarkEnd w:id="126"/>
    <w:bookmarkStart w:name="z15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Кадровая служба заносит решение аттестационной комиссии в аттестационный лист аттестуемого сотрудника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который знакомится с решением под роспись в течение трех рабочих дней со дня его принятия.</w:t>
      </w:r>
    </w:p>
    <w:bookmarkEnd w:id="127"/>
    <w:bookmarkStart w:name="z15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Аттестационный лист сотрудника, прошедшего внеплановую аттестацию, и его служебная характеристика хранятся в личном деле.</w:t>
      </w:r>
    </w:p>
    <w:bookmarkEnd w:id="128"/>
    <w:bookmarkStart w:name="z16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После прохождения сотрудником внеплановой аттестации срок проведения аттестации, предусмотренной в </w:t>
      </w:r>
      <w:r>
        <w:rPr>
          <w:rFonts w:ascii="Times New Roman"/>
          <w:b w:val="false"/>
          <w:i w:val="false"/>
          <w:color w:val="000000"/>
          <w:sz w:val="28"/>
        </w:rPr>
        <w:t>статье 47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исчисляется с момента проведения последней аттестации.</w:t>
      </w:r>
    </w:p>
    <w:bookmarkEnd w:id="1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этапам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внеплановой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"Утверждаю"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Должность, звание и дата</w:t>
            </w:r>
          </w:p>
        </w:tc>
      </w:tr>
    </w:tbl>
    <w:bookmarkStart w:name="z16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сотрудников, подлежащих внеплановой аттестации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звание, фамилия, имя отчество (при наличии), занимаемая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последней аттестации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представления аттестационных материалов на аттестационную комиссию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Начальник кадровой службы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этапам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внеплановой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внеплановой аттестации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звание, фамилия, имя отчество (при наличии), занимаемая 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Психолого-социологическое исследование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Полиграфологическое исследование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Заседание аттестационной комиссии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этапам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внеплановой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1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Служебная характеристика</w:t>
      </w:r>
    </w:p>
    <w:bookmarkEnd w:id="1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Ф.И.О. сотрудника: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назначения: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звание: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 (специальное звание, Ф.И.О.) ____ года рождения, образование ___, в ___ году окончил (а) _________ по специальности "______".</w:t>
      </w:r>
    </w:p>
    <w:bookmarkEnd w:id="134"/>
    <w:bookmarkStart w:name="z17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органах гражданской защиты служит с _____ на должностях _______ состава, с ____ 20___ года назначен ________.</w:t>
      </w:r>
    </w:p>
    <w:bookmarkEnd w:id="135"/>
    <w:bookmarkStart w:name="z17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время службы в должности ___ зарекомендовал(а) себя _____________.</w:t>
      </w:r>
    </w:p>
    <w:bookmarkEnd w:id="136"/>
    <w:bookmarkStart w:name="z175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</w:t>
      </w:r>
    </w:p>
    <w:bookmarkEnd w:id="137"/>
    <w:bookmarkStart w:name="z17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___________________________________________________________________________________________</w:t>
      </w:r>
    </w:p>
    <w:bookmarkEnd w:id="138"/>
    <w:bookmarkStart w:name="z17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основании изложенного, (звание, Ф.И.О.) рекомендуется: ______________.</w:t>
      </w:r>
    </w:p>
    <w:bookmarkEnd w:id="139"/>
    <w:bookmarkStart w:name="z17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Непосредственный </w:t>
      </w:r>
    </w:p>
    <w:bookmarkEnd w:id="140"/>
    <w:bookmarkStart w:name="z17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аттестуемого сотрудника</w:t>
      </w:r>
    </w:p>
    <w:bookmarkEnd w:id="141"/>
    <w:bookmarkStart w:name="z18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 (а) _____________________________________________________</w:t>
      </w:r>
    </w:p>
    <w:bookmarkEnd w:id="142"/>
    <w:bookmarkStart w:name="z18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Ф.И.О. - фамилия, имя отчество (при наличии)</w:t>
      </w:r>
    </w:p>
    <w:bookmarkEnd w:id="14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этапам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внеплановой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4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№ ___ заседания аттестационной комиссии ____________________________________</w:t>
      </w:r>
    </w:p>
    <w:bookmarkEnd w:id="144"/>
    <w:p>
      <w:pPr>
        <w:spacing w:after="0"/>
        <w:ind w:left="0"/>
        <w:jc w:val="both"/>
      </w:pPr>
      <w:bookmarkStart w:name="z185" w:id="145"/>
      <w:r>
        <w:rPr>
          <w:rFonts w:ascii="Times New Roman"/>
          <w:b w:val="false"/>
          <w:i w:val="false"/>
          <w:color w:val="000000"/>
          <w:sz w:val="28"/>
        </w:rPr>
        <w:t xml:space="preserve">
      Повестка дня: _____________________________.  </w:t>
      </w:r>
    </w:p>
    <w:bookmarkEnd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звание, Ф.И.О.)</w:t>
      </w:r>
    </w:p>
    <w:p>
      <w:pPr>
        <w:spacing w:after="0"/>
        <w:ind w:left="0"/>
        <w:jc w:val="both"/>
      </w:pPr>
      <w:bookmarkStart w:name="z186" w:id="146"/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Председатель: _____________________________.  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(должность, звание, Ф.И.О.)</w:t>
      </w:r>
    </w:p>
    <w:bookmarkStart w:name="z187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 комиссии:       __________________________</w:t>
      </w:r>
    </w:p>
    <w:bookmarkEnd w:id="147"/>
    <w:p>
      <w:pPr>
        <w:spacing w:after="0"/>
        <w:ind w:left="0"/>
        <w:jc w:val="both"/>
      </w:pPr>
      <w:bookmarkStart w:name="z188" w:id="148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__________________________</w:t>
      </w:r>
    </w:p>
    <w:bookmarkEnd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__________________________.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(должность, звание, Ф.И.О.)</w:t>
      </w:r>
    </w:p>
    <w:bookmarkStart w:name="z189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Аттестационная комиссия по итогам собеседования и рассмотрения материалов аттестуемых сотрудников, приняла следующие решения:</w:t>
      </w:r>
    </w:p>
    <w:bookmarkEnd w:id="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Должность, звание, фамилия, имя, отчество аттестуемого сотрудника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аттестационной комиссии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аттестационной комиссии: ________________________. </w:t>
      </w:r>
    </w:p>
    <w:bookmarkEnd w:id="150"/>
    <w:bookmarkStart w:name="z191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Члены</w:t>
      </w:r>
    </w:p>
    <w:bookmarkEnd w:id="151"/>
    <w:bookmarkStart w:name="z192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аттестационной комиссии: </w:t>
      </w:r>
    </w:p>
    <w:bookmarkEnd w:id="152"/>
    <w:bookmarkStart w:name="z193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________________________;  </w:t>
      </w:r>
    </w:p>
    <w:bookmarkEnd w:id="153"/>
    <w:bookmarkStart w:name="z194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________________________;  ________________________;  </w:t>
      </w:r>
    </w:p>
    <w:bookmarkEnd w:id="154"/>
    <w:bookmarkStart w:name="z195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________________________.</w:t>
      </w:r>
    </w:p>
    <w:bookmarkEnd w:id="155"/>
    <w:bookmarkStart w:name="z196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аттестационной комиссии: </w:t>
      </w:r>
    </w:p>
    <w:bookmarkEnd w:id="156"/>
    <w:bookmarkStart w:name="z197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________________________.</w:t>
      </w:r>
    </w:p>
    <w:bookmarkEnd w:id="157"/>
    <w:bookmarkStart w:name="z198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</w:t>
      </w:r>
    </w:p>
    <w:bookmarkEnd w:id="158"/>
    <w:bookmarkStart w:name="z199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Ф.И.О. - фамилия, имя отчество (при наличии)</w:t>
      </w:r>
    </w:p>
    <w:bookmarkEnd w:id="1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Правилам, этапам и срокам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внеплановой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аттестации сотрудников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гражданской защиты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2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АТТЕСТАЦИОННЫЙ ЛИСТ</w:t>
      </w:r>
    </w:p>
    <w:bookmarkEnd w:id="160"/>
    <w:bookmarkStart w:name="z20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Фамилия, имя, отчество (при наличии): _________________________________.</w:t>
      </w:r>
    </w:p>
    <w:bookmarkEnd w:id="161"/>
    <w:bookmarkStart w:name="z20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Занимаемая должность на момент внеплановой аттестации: ________________.</w:t>
      </w:r>
    </w:p>
    <w:bookmarkEnd w:id="162"/>
    <w:bookmarkStart w:name="z20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Специальное звание: _________________________________________________.</w:t>
      </w:r>
    </w:p>
    <w:bookmarkEnd w:id="163"/>
    <w:bookmarkStart w:name="z20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Решение аттестационной комиссии: ____________________________________.</w:t>
      </w:r>
    </w:p>
    <w:bookmarkEnd w:id="164"/>
    <w:bookmarkStart w:name="z20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Иные сведения: _____________________________________________________.</w:t>
      </w:r>
    </w:p>
    <w:bookmarkEnd w:id="165"/>
    <w:p>
      <w:pPr>
        <w:spacing w:after="0"/>
        <w:ind w:left="0"/>
        <w:jc w:val="both"/>
      </w:pPr>
      <w:bookmarkStart w:name="z208" w:id="166"/>
      <w:r>
        <w:rPr>
          <w:rFonts w:ascii="Times New Roman"/>
          <w:b w:val="false"/>
          <w:i w:val="false"/>
          <w:color w:val="000000"/>
          <w:sz w:val="28"/>
        </w:rPr>
        <w:t xml:space="preserve">
      Председатель аттестационной комиссии _____________________.  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</w:t>
      </w:r>
    </w:p>
    <w:p>
      <w:pPr>
        <w:spacing w:after="0"/>
        <w:ind w:left="0"/>
        <w:jc w:val="both"/>
      </w:pPr>
      <w:bookmarkStart w:name="z209" w:id="167"/>
      <w:r>
        <w:rPr>
          <w:rFonts w:ascii="Times New Roman"/>
          <w:b w:val="false"/>
          <w:i w:val="false"/>
          <w:color w:val="000000"/>
          <w:sz w:val="28"/>
        </w:rPr>
        <w:t xml:space="preserve">
      Секретарь аттестационной комиссии ________________________.  </w:t>
      </w:r>
    </w:p>
    <w:bookmarkEnd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(подпись)</w:t>
      </w:r>
    </w:p>
    <w:bookmarkStart w:name="z21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проведения внеплановой аттестации: _____________________.</w:t>
      </w:r>
    </w:p>
    <w:bookmarkEnd w:id="168"/>
    <w:p>
      <w:pPr>
        <w:spacing w:after="0"/>
        <w:ind w:left="0"/>
        <w:jc w:val="both"/>
      </w:pPr>
      <w:bookmarkStart w:name="z211" w:id="169"/>
      <w:r>
        <w:rPr>
          <w:rFonts w:ascii="Times New Roman"/>
          <w:b w:val="false"/>
          <w:i w:val="false"/>
          <w:color w:val="000000"/>
          <w:sz w:val="28"/>
        </w:rPr>
        <w:t xml:space="preserve">
      С аттестационным листом ознакомлен ________________________________.  </w:t>
      </w:r>
    </w:p>
    <w:bookmarkEnd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(подпись сотрудника и дата)</w:t>
      </w:r>
    </w:p>
    <w:bookmarkStart w:name="z21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печати</w:t>
      </w:r>
    </w:p>
    <w:bookmarkEnd w:id="17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