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99c" w14:textId="eda5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310/23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Чермошнянского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66126,1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Чермошнянского сельского округа на 2025 год поступление целевых текущих трансфертов из республиканского бюджета в сумме 132 тысячи тенге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Чермошнянского сельского округа на 2025 год поступление целевых текущих трансфертов из районного бюджета в сумме 3644 тысяч тенге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Чермошнянского сельского округа на 2025 год, в сумме 44950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Чермошнянского сельского округа на 2025 год расходы за счет свободных остатков бюджетных средств, сложившихся на начало финансового года, в сумме 0,1 тысяч тенге согласно приложению 4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266/20 "Об утверждении бюджета Чермошнянского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округаТайыншинского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