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8331" w14:textId="f748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индустриальной зоны Западно-Казахстанской области регионального значения "Syrym"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18 апреля 2025 года № 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"О специальных экономических и индустриальных зонах"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№ 607 от 1августа 2019 года "Об утверждении типовых положений об индустриальной зоне республиканской и регионального значений"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Создать индустриальную зонуЗападно-Казахстанской области регионального значения"Syrym".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положение об индустриальной зоне Западно-Казахстанской области регионального значения "Syrym"согласно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предпринимательства и индустриально-инновационного развития Западно-Казахстанской области" в установленном законодательством порядке обеспечить принятие иных мер вытекающих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Западно-Казахстанской области Айтмухамбетова К.Ш.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10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"___" ____ 2025 года № "___"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индустриальной зоне Западно-Казахстанской области регионального значения "Syrym"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индустриальной зоне регионального значения "Syrym"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2019 года "О специальных экономических и индустриальных зонах" (далее – Закон) и определяет цели, задачи и функционирование индустриальной зоны регионального значения.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в индустриальной зоне регионального значения "Syrym" осуществляется в соответствии с Законом и иными нормативными правовыми актами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понятия, используемые в настоящем Положении: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индустриальная зона – территория, обеспеченная инженерно-коммуникационной инфраструктурой, предоставляемая субъектам частного предпринимательства для размещения и эксплуатации объектов предпринимательской деятельности, в том числе в области промышленности, агропромышленного комплекса, туристской индустрии, транспортной логистики, управления отходами, в порядке, установленном законодательством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индустриальная зона регионального значения – индустриальная зона, в которой предполагается осуществление ее финансирования полностью либо частично из местного бюджета;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управляющая компания индустриальной зоны – юридическое лицо, создаваемое или определяемое в соответствии с Законом для обеспечения функционирования индустриальной зоны;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 индустриальной зоны – индивидуальный предприниматель, юридическое лицо, осуществляющие размещение и эксплуатацию объектов предпринимательской деятельности на территории индустриальной зоны в порядке, установленном законодательством Республики Казахстан, с которыми управляющей компанией индустриальной зоны заключен договор об осуществлении деятельности;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инфраструктуры – объекты, входящие в состав объектов производства и (или) передачи тепловой и электрической энергии, водоснабжения и газоснабжения, канализации, транспортных коммуникаций, услуг связи и иных объектов специальной экономической или индустриальной зоны;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создания индустриальной зоны регионального значения "Syrym"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Индустриальная зона регионального значения создается в целях инфраструктурного обеспечения развития предпринимательства в регионах.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Основные задачи индустриальной зоны регионального значения: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ускоренному развитию частного предпринимательства в области промышленности, агропромышленного комплекса, туристской индустрии, транспортной логистики, управления отходами;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оптимизация затрат на создание и развитие инфраструктуры новых производств;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эффективности производства;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занятости населения.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Управление и функционирование индустриальной зоны регионального значения "Syrym"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Индустриальные зоны регионального значения создаются на срок не менее двадцати лет на земельных участках, находящихся в государственной собственности и не предоставленных в землепользование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Создание и изменение границ и (или) площади территории индустриальной зоны регионального значения осуществляется местным исполнительным органом области, города республиканского значения, столицы.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Индустриальная зона регионального значения упраздняется по истечении срока, на который данная индустриальная зона была создана.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 функционирования индустриальной зоны,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продлевается по решению местного исполнительного органа.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Деятельность индустриальной зоны регионального значения осуществляется в соответствии со стратегией развития индустриальной зоны, утверждаемой управляющей компанией на трехлетний период, а также планом развития и ее инфраструктуры, разработанной в соответствии с подпунктом 8) статьи 14 Закона.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Деятельность участников в индустриальной зоне регионального значения осуществляется в соответствии с договором, заключаемым между участником или несколькими участниками индустриальной зоны и управляющей компанией индустриальной зоны, устанавливающим условия осуществления деятельности на территории индустриальной зоны и (или) в их правовом режиме, права, обязанности и ответственность сторон.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Предоставление государственных услуг по принципу "одного окна" осуществляется на территории индустриальной зоны регионального значения Государственной корпорацией "Правительство для граждан" в соответствии с законодательством Республики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эффективности деятельности индустриальной зоны регионального значения осуществляется в соответствии с Методикой оценки эффективности деятельности специальных экономических и индустриальных зон, утверждаемой уполномоченным органом согласно Закону.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Деятельность индустриальной зоны регионального значения, не урегулированная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в соответствии с действующим законодательством Республики Казахстан.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