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72b0" w14:textId="e277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допольнения в решение Бокейординского районного маслихата от 20 декабря 2024 года № 25–4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17 марта 2025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2025-2027 годы" от 20 декабря 2024 года №25-4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6 457 966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1 058 510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5 373 506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6 538 028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68 751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129 756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61 005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- 148 813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148 813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129 756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61 005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80 062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2025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6 600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25-4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