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474" w14:textId="779e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Московскому государственному лингвистическому университету статуса базовой организации по языкам и культуре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Содружества Независимых Государств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Придать Московскому государственному лингвистическому университету статус базовой организации по языкам и культуре государств-участников Содружества Независимых Государств.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базовой организации по языкам и культуре государств-участников Содружества Независимых Государств (прилагается).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не подписано Азербайджанской Республикой, Грузией, Туркменистаном, Республикой Узбекистан, Украиной.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Решением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30.11.2000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базовой организации по языкам и культуре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Базовая организация по языкам и культуре государств-участников Содружества Независимых Государств (далее - Базовая организация) создается в соответствии с рекомендациями Совета Межпарламентской Ассамблеи государств-участников СНГ в целях организационного, учебно-методического и кадрового обеспечения специалистами по языкам государств-участников СНГ с учетом потребностей интеграционного экономического развития формирующегося рынка труда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Базовая организация руководствуется Уставом Содружества Независимых Государств, решениями Совета глав государств и Совета глав правительств Содружества Независимых Государств, межгосударственными и межправительственными соглашениями и договорами об образовании, принятыми в рамках Содружества,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Базовая организация осуществляет свою деятельность в тесном взаимодействии с Исполнительным комитетом СНГ, Советом по сотрудничеству в области образования государств-участников СНГ, органами управления образованием государств-участников СНГ и информирует их о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Статус Базовой организации, определяемый настоящим Положением, придается Московскому государственному лингвистическому университету (далее - МГЛУ).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II. Направления деятельности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направлениями деятельности Базовой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специалистов по следующим специальностям: восточнославянские языки (белорусский, русский, украинский) и культура, тюркские языки (казахский, узбекский, азербайджанский, киргизский, туркменский) и культура, армянский язык и культура, грузинский язык и культура, таджикский язык и культура, молдавский язык и культура;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образовательных программ высшего и послевузовского профессионального образования, разрабатываемых с учетом национальной специфики государств - 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специалистов и подготовка научно-педагогических кадров путем организации различных форм послевузовского образования (в том числе аспирантуры и докторантуры), организация учебно-методических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 углубление сотрудничества с образовательными учреждениями, научными и исследовательскими организациями государств - участников СНГ в целях создания информационной, интеллектуальной и учебной сети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апробация и распространение учебно-методических и научно-исследовательских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Приоритетными направлениями деятельности Базовой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профессиональных групп дву- и многоязычных переводчиков с/на языки народов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сравнительного и прикладного изучения языков народов СНГ - межкультурная коммуникация, сравнительная лингвокультурология, методика преподавания языков, переводоведение;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национально-языковых процессов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распространение результатов инновационных фундаментальных разработок.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III. Основные функции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функциями Базовой организации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по основным направлениям фундаментальных и прикладных исследований языковых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системного и оперативного изучения культурно-языковой ситуации 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процессов развития взаимосвязи национальных культур и языков СНГ, функционирования и взаимодействия языков народов СНГ, двуязычия и многоязычия, функционирования государственных языков СНГ, развития национальных систем образования в области преподавания и изучения иностранных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разработки и осуществления совместных образовательных и научно-исследовательских программ с соответствующими образовательными и научно-исследовательскими учреждениями государств - 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базы данных о вопросах преподавания языков государств - участников СНГ с учетом потребностей государств - участников Содружества.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IV. Права Базовой организации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Базовая организация для реализации своих функций имеет право:       представлять в Исполнительный комитет Содружества Независимых Государств и соответствующие органы отраслевого сотрудничества СНГ информацию о своей работе, рекомендации и проекты документов, подготовленные в пределах своей компетенции, а также предложения о механизме финансирования образовательных и научно-исследовательских программ, деятельности Базовой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через органы отраслевого сотрудничества СНГ необходимую информацию для осуществления деятельности, предусмотренной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специализированные банки данных о состоянии и развитии преподавания языков в государствах - 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и иные совещательные органы с привлечением ученых и специалистов государств - 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работе межгосударственных (межправительственных) органов Содружества, специализированных международных организаций при рассмотрении вопросов, относящихся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подготовку и переподготовку кадров для субъектов государств - участников СНГ через все виды образовательных структур, в том числе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научно-практические и учебно-методические конференции и другие мероприятия по актуальным проблемам, разрабатываемым Базовой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издательскую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распространению и популяризации знаний о языках народов СНГ, вести работу по сбору и сохранению рукописных и художественных фондов, фольклорных материалов.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V. Организация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Руководство Базовой организацией возлагается на ректора МГЛУ.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работы Базовой организации осуществляется в соответствии с регламентом, утверждаемым руководителем Базовой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Базовой организации создается Общественный совет из представителей высших учебных заведений и научных учреждений государств - 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Работа по организации и материально-техническому обеспечению деятельности рабочих и совещательных органов Базовой организации осуществляется штатным персоналом МГЛУ.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работе Базовой организации могут участвовать представители Исполнительного комитета и других органов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языком Базовой организации является русский язык.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VI. Финансовое обеспечение деятельности Базовой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организации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Финансовое обеспечение основных направлений деятельности и функций Базовой организации осуществляется из средств, формируемых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оплаты заказчиками работ, осуществляемых по договорам и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 и консультаций;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переподготовки и повышения квалификации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информационных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участия в выполнении инновационных программ и проектов в области преподавания языков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из специализированных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добровольных взносов и пожертвований юридических и физических лиц на совместные образовательные, научно-исследовательские и культурные программы и отдельные мероприятия в виде финансовых и материальных средств, ресурсов,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проведения благотворительных и культурных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источников, не запрещенных действующим законодательством государства, на территории которого расположена Базовая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Финансовые средства могут вноситься в национальных валютах государств-участников СНГ, в свободно конвертируемой валюте, а также в виде оборудования, имущества и других материальных средств,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средств, уплата налогов и иных обязательных платежей, определяемых нормативными актами Российской Федерации, осуществляются в соответствии со сметой расходов, утверждаемой руководством Базовой организации. Контроль за использованием средств производится в соответствии с положениями действующего законодательства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Финансовые средства, направляемые на обеспечение деятельности и функций Базовой организации, содержатся на специальных субсчетах, обслуживаемых бухгалтерией МГЛУ.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VII. Заключительные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Базовая организация может создавать филиалы в государствах-участниках СНГ в соответствии с их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МГЛУ выполнения функций Базовой организации осуществляется Решением Совета глав правительств Содружества Независимых Государств по предложению одного из государств-участников СНГ, утвердивших настоящее Положение, или Совета по сотрудничеству в области образования государств-участников СНГ в установленном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