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eb20" w14:textId="ef7e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толковании Соглашения о размене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23 марта 2001 года N 01-1/5-2000</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А.Б., </w:t>
      </w:r>
      <w:r>
        <w:br/>
      </w:r>
      <w:r>
        <w:rPr>
          <w:rFonts w:ascii="Times New Roman"/>
          <w:b w:val="false"/>
          <w:i w:val="false"/>
          <w:color w:val="000000"/>
          <w:sz w:val="28"/>
        </w:rPr>
        <w:t xml:space="preserve">
      судей Экономического Суда: Апостола Д., Вылкова И., Жороева К., Керимбаевой А.Ш., Махмудовой Л.Ш., Мирошник В.И., Симоняна Г.В.,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Беловой Т.А., представителя Высшего Хозяйственного Суда Республики Беларусь Смирнова Е.А., </w:t>
      </w:r>
      <w:r>
        <w:br/>
      </w:r>
      <w:r>
        <w:rPr>
          <w:rFonts w:ascii="Times New Roman"/>
          <w:b w:val="false"/>
          <w:i w:val="false"/>
          <w:color w:val="000000"/>
          <w:sz w:val="28"/>
        </w:rPr>
        <w:t xml:space="preserve">
      рассмотрев в открытом судебном заседании дело по запросу Высшего Хозяйственного Суда Республики Беларусь о толковании, </w:t>
      </w:r>
    </w:p>
    <w:bookmarkEnd w:id="0"/>
    <w:bookmarkStart w:name="z2" w:id="1"/>
    <w:p>
      <w:pPr>
        <w:spacing w:after="0"/>
        <w:ind w:left="0"/>
        <w:jc w:val="left"/>
      </w:pPr>
      <w:r>
        <w:rPr>
          <w:rFonts w:ascii="Times New Roman"/>
          <w:b/>
          <w:i w:val="false"/>
          <w:color w:val="000000"/>
        </w:rPr>
        <w:t xml:space="preserve"> 
УСТАНОВИЛ : </w:t>
      </w:r>
    </w:p>
    <w:bookmarkEnd w:id="1"/>
    <w:p>
      <w:pPr>
        <w:spacing w:after="0"/>
        <w:ind w:left="0"/>
        <w:jc w:val="both"/>
      </w:pPr>
      <w:r>
        <w:rPr>
          <w:rFonts w:ascii="Times New Roman"/>
          <w:b w:val="false"/>
          <w:i w:val="false"/>
          <w:color w:val="000000"/>
          <w:sz w:val="28"/>
        </w:rPr>
        <w:t xml:space="preserve">      Высший Хозяйственный Суд Республики Беларусь обратился в Экономический Суд Содружества Независимых Государств с запросом о толковании применения статей 2 и 3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подписанного государствами-участниками Содружества Независимых Государств 24 декабря 1993 года.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Основанием для запроса послужило возвращение без рассмотрения Арбитражным судом Туркменистана исковых материалов субъекту хозяйствования Республики Беларусь в связи с уплатой последним государственной пошлины в рублях Российской Федерации, в то время как им было заявлено требование о взыскании денежной суммы в долларах США. По мнению Высшего Хозяйственного Суда Республики Беларусь, данный факт указывает на различия в понимании содержания статей 2 и 3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В связи с этим Высший Хозяйственный Суд Республики Беларусь просит разъяснить, в частности, применяется ли статья 3 Соглашения к сделкам, заключенным в свободно конвертируемой валюте, и возможна ли оплата субъектами хозяйствования государственной пошлины в рублях Российской Федерации при обращении в суды государств-участников Соглашения, если исковые требования предъявлены в свободно конвертируемой валюте.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Заслушав судью-докладчика Симоняна Г.В., представителя Высшего Хозяйственного Суда Республики Беларусь Смирнова Е.А., обсудив заключение Генерального советника Экономического Суда Беловой Т.А. и исследовав имеющиеся в деле документы, Экономический Суд пришел к следующим выводам.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подписано на заседании Совета глав государств Азербайджанской Республикой, Республикой Армения, Республикой Беларусь, Грузией, Республикой Казахстан, Кыргызской Республикой. Республикой Молдова, Российской Федерацией, Республикой Таджикистан, Туркменистаном и Республикой Узбекистан.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Участники Соглашения установили следующее. </w:t>
      </w:r>
      <w:r>
        <w:br/>
      </w:r>
      <w:r>
        <w:rPr>
          <w:rFonts w:ascii="Times New Roman"/>
          <w:b w:val="false"/>
          <w:i w:val="false"/>
          <w:color w:val="000000"/>
          <w:sz w:val="28"/>
        </w:rPr>
        <w:t xml:space="preserve">
      1. "В целях обеспечения равной возможности для судебной защиты законных прав и интересов при разрешении споров хозяйствующих субъектов, находящихся на территории разных государств, установить при обращении в суд другого государства ставку государственной пошлины в размере 10 процентов от суммы иска в валюте иска" (статья 2).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2. "Установить в качестве единого денежного эквивалента - рубль - при уплате госпошлины в судебно-арбитражные органы государств-участников Содружества. Курсы национальных валют к рублю определяются национальными банками государств-участников Содружества Независимых Государств.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Оплата государственной пошлины в судебно-арбитражные органы производится в национальной валюте государства нахождения суда либо в рублях Российской Федерации с пересчетом по курсам национальных валют, определяемым национальными банками государств-участников Содружества Независимых Государств.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Национальным банкам государств-участников Содружества обеспечить беспрепятственную оплату госпошлины и взыскание денежных сумм по решению арбитражных органов государств-участников Содружества Независимых Государств.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Контроль за исполнением решений возлагается на высшие судебно-арбитражные органы (хозяйственные суды) государств-должников" (статья 3).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Из содержания статьи 3 Соглашения от 24 декабря 1993 года видно, что она предусматривает возможность уплаты государственной пошлины при обращении в судебно-арбитражные органы государств-участников Содружества как в национальной валюте государства нахождения суда, так и в рублях Российской Федерации. Однако данная статья не дает ответа на вопрос, применяется ли этот порядок только при предъявлении иска в национальной валюте государств-участников Соглашения от 24 декабря 1993 года либо и в случаях предъявления иска в свободно конвертируемой валюте.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О различном, толковании статьи 3 судебно-арбитражными органами государств-участников Соглашения от 24 декабря 1993 года свидетельствуют и ответы, полученные от них на соответствующий запрос Экономического Суда.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Судебно-арбитражные органы Азербайджанской Республики, Туркменистана и Республики Узбекистан исходят из того, что при предъявлении иска в свободно конвертируемой валюте государственная пошлина должна оплачиваться в этой же валюте, и в таких случаях статья 3 Соглашения от 24 декабря 1993 года не применяется.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При обращении с исковыми требованиями, вытекающими из сделок, заключенных в свободно конвертируемой валюте, в арбитражные суды Кыргызской Республики оплата государственной пошлины производится как в национальной, так и в иностранной валюте.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При предъявлении иска о взыскании денежной суммы в свободно конвертируемой валюте хозяйственные суды Республики Беларусь принимают исковые заявления, оплаченные государственной пошлиной как в рублях Российской Федерации, так и в свободно конвертируемой валюте. Как полагает Высший Хозяйственный Суд Республики Беларусь, право выбора валюты, в которой оплачивается государственная пошлина в этих случаях, принадлежит истцу.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Высший Арбитражный Суд Российской Федерации утверждает, что в соответствии со статьей 3 Соглашения от 24 декабря 1993 года оплата государственной пошлины должна осуществляться в рублях Российской Федерации либо в национальной валюте государства суда независимо от того, в какой валюте предъявлен иск - в национальной, рублях Российской Федерации или в свободно конвертируемой валюте.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Возможность уплаты государственной пошлины в рублях Российской Федерации при предъявлении иска на основании статьи 3 Соглашения от 24 декабря 1993 года допускает также Высший экономический суд Республики Таджикистан.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Экономический Суд Республики Молдова в своем ответе указал, что при оплате государственной пошлины по спорам, вытекающим из любых сделок между субъектами хозяйствования государств-участников Содружества Независимых Государств, применяется национальное законодательство, а не Соглашение от 24 декабря 1993 года.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Суд при осуществлении толкования исходит из общих правил толкования договоров, предусмотренных  </w:t>
      </w:r>
      <w:r>
        <w:rPr>
          <w:rFonts w:ascii="Times New Roman"/>
          <w:b w:val="false"/>
          <w:i w:val="false"/>
          <w:color w:val="000000"/>
          <w:sz w:val="28"/>
        </w:rPr>
        <w:t xml:space="preserve">статьей 31 </w:t>
      </w:r>
      <w:r>
        <w:rPr>
          <w:rFonts w:ascii="Times New Roman"/>
          <w:b w:val="false"/>
          <w:i w:val="false"/>
          <w:color w:val="000000"/>
          <w:sz w:val="28"/>
        </w:rPr>
        <w:t xml:space="preserve">Венской конвенции о праве международных договоров от 23 мая 1969 года, требующей, чтобы договор толковался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Экономический Суд считает, что при уяснении содержания термина "валюта иска" в контексте статей 2 и 3 Соглашения от 24 декабря 1993 года следует иметь в виду, что Соглашение о размере государственной пошлины и порядке ее взыскания при рассмотрении хозяйственных споров между субъектами хозяйствования разных государств заключено государствами-участниками Содружества Независимых Государств, которые ранее использовали в качестве единого платежного средства рубль, но, начиная с 1992 года ввели в обращение национальные валюты. Это потребовало координации их действий, в том числе в области осуществления правосудия. Эта цель и была достигнута подписанием Соглашения от 24 декабря 1993 года, в котором государства-участники признали необходимость единообразных подходов в осуществлении правосудия по хозяйственным спорам с целью обеспечения равной возможности для судебной защиты прав и интересов хозяйствующих субъектов на территории этих государств при разрешении споров (преамбула, статья 2 Соглашения).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Экономический Суд Содружества Независимых Государств полагает, что под валютой иска в контексте Соглашения от 24 декабря 1993 года следует понимать национальную валюту государств-участников данного Соглашения. Именно поэтому статья 3 Соглашения от 24 декабря 1993 года устанавливает рубль в качестве единого денежного эквивалента при уплате государственной пошлины по искам о взыскании денежных сумм в национальных валютах государств-участников.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Выводы Суда подтверждаются и тем, что статья 3 предусматривает конвертацию национальных валют в рубли Российской Федерации (иную валюту государств-участников данного Соглашения), но ничего не говорит о пересчете свободно конвертируемой валюты в национальную валюту государства нахождения суда либо в рубли Российской Федерации.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Экономический Суд считает, что, если бы Соглашение от 24 декабря 1993 года имело целью урегулировать отношения по уплате государственной пошлины в рублях Российской Федерации, когда цена иска выражена в свободно конвертируемой валюте, то оно должно было бы содержать указание на соответствующий порядок пересчета. Этот пересчет должен был бы производиться с применением кросс-курса, то есть сумма государственной пошлины в свободно конвертируемой валюте сначала должна быть переведена в национальную валюту государства суда, а затем по курсу национальной валюты к рублю - в рубли Российской Федерации. Именно такой порядок должен быть применен по мнению Высшего Арбитражного Суда Российской Федерации. С учетом этого он полагает, что государственная пошлина по искам, цена которых определена в свободно конвертируемой валюте, может быть оплачена в соответствии со статьей 3 Соглашения от 24 декабря 1993 года в рублях Российской Федерации с учетом вышеуказанных правил пересчета.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Выводы Суда о том, что статья 3 Соглашения от 24 декабря 1993 года не должна применяться в случае уплаты государственной пошлины по иску, цена которого определена в свободно конвертируемой валюте, подтверждает и предлагаемое в проекте Протокола к Соглашению, одобренного Решением Совета глав правительств Содружества Независимых Государств от 20 ноября 2000 года, изменение редакции статьи 2 Соглашения, которое устанавливает рубль в качестве единого денежного эквивалента для расчета цены иска.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Исходя из вышеизложенного Суд приходит к выводу, что статья 3 Соглашения от 24 декабря 1993 года не применяется к сделкам, заключенным в свободно конвертируемой валюте.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Констатируя данный вывод, Экономический Суд СНГ вместе с тем отмечает, что практика хозяйственных отношений между субъектами хозяйствования государств-участников Соглашения от 24 декабря 1993 года показывает, что для обслуживания взаимных расчетов они все чаще используют в качестве платежного средства свободно конвертируемую валюту.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Поскольку Соглашение о создании Платежного союза государств-участников Содружества Независимых Государств от 21 октября 1994 года предусматривает право участников платежной системы использовать в качестве валюты платежа по их выбору национальные валюты Сторон или другие валюты (статья 4), следовательно, хозяйствующие субъекты государств-участников данного Соглашения не связаны необходимостью использовать для обслуживания взаимных расчетов только национальные валюты или российский рубль.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Так как отношения по уплате государственной пошлины при обращении в судебно-арбитражные органы государств-участников Соглашения от 24 декабря 1993 года не регулируются статьей 3 этого Соглашения, если цена иска установлена в свободно конвертируемой валюте, и поскольку никакого иного международного договора, регулирующего вопросы оплаты государственной пошлины в рамках государств-участников Содружества Независимых Государств нет, для решения вопроса о том, в какой валюте в этом случае должна уплачиваться государственная пошлина, следует применять национальное законодательство соответствующего государства.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В то же время Экономический Суд считает, что в целях обеспечения равного права субъектов хозяйствования государств-участников Соглашения от 24 декабря 1993 года на судебную защиту при обращении в суды этих государств необходимо обеспечить единообразное решение вопроса о размере и порядке уплаты государственной пошлины в случаях, когда цена иска определяется в свободно конвертируемой валюте.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а также пунктами 143 и 148 Регламента Экономического Суда Содружества Независимых Государств, Экономический Суд </w:t>
      </w:r>
    </w:p>
    <w:bookmarkEnd w:id="29"/>
    <w:bookmarkStart w:name="z31" w:id="30"/>
    <w:p>
      <w:pPr>
        <w:spacing w:after="0"/>
        <w:ind w:left="0"/>
        <w:jc w:val="left"/>
      </w:pPr>
      <w:r>
        <w:rPr>
          <w:rFonts w:ascii="Times New Roman"/>
          <w:b/>
          <w:i w:val="false"/>
          <w:color w:val="000000"/>
        </w:rPr>
        <w:t xml:space="preserve"> 
РЕШИЛ : </w:t>
      </w:r>
    </w:p>
    <w:bookmarkEnd w:id="30"/>
    <w:p>
      <w:pPr>
        <w:spacing w:after="0"/>
        <w:ind w:left="0"/>
        <w:jc w:val="both"/>
      </w:pPr>
      <w:r>
        <w:rPr>
          <w:rFonts w:ascii="Times New Roman"/>
          <w:b w:val="false"/>
          <w:i w:val="false"/>
          <w:color w:val="000000"/>
          <w:sz w:val="28"/>
        </w:rPr>
        <w:t xml:space="preserve">      По запросу Высшего Хозяйственного Суда Республики Беларусь дать следующее толкование.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1. Статья 3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не применяется при оплате государственной пошлины по спорам, вытекающим из сделок, заключенных хозяйствующими субъектами государств-участников данного Соглашения в свободно конвертируемой валюте.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2. При обращении хозяйствующих субъектов государств-участников данного Соглашения в судебно-арбитражные органы этих государств с исковыми требованиями, размер которых определен в свободно конвертируемой валюте, государственная пошлина уплачивается ими в соответствии с нормами национального законодательства государства нахождения суда, регулирующими порядок взимания государственной пошлины.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3. Рекомендовать государствам-участникам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дополнить указанное Соглашение нормой об оплате государственной пошлины при заявлении в судебно-арбитражные органы государств-участников Соглашения требований, сумма по которым выражена в свободно конвертируемой валюте.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4. Копию решения направить Высшему Хозяйственному Суду Республики Беларусь, Исполнительному комитету Содружества Независимых Государств, а также в высшие (верховные), хозяйственные (экономические, арбитражные) суды государств-участников Содружества Независимых Государств.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5. Опубликовать настоящее решение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6. Решение окончательно и обжалованию не подлежит. </w:t>
      </w:r>
    </w:p>
    <w:bookmarkEnd w:id="36"/>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