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34d5" w14:textId="b483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об условиях оплаты труда в органах Содружества Независимых Государств, финансируемых из единого бюджета органов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25 апреля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момента подписания, а для государств, в которых для его вступления в силу требуется выполнение внутригосударственных процедур, - со дня сдачи на хранение депозитарию соответствующих документов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Грузия,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 депонировано 4 марта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(о ратификации с оговоркой);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депонировано 27 мая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депонировано 16 ноября 2007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Решение вступило в силу с момента подписания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- 25 апреля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- 25 апреля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 - 4 марта 2004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Азербайджанской Республики, Республики Армения, Грузии, Кыргызской Республики, Республики Таджикистан, Украины депозитарию не поступали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денежного содержания должностных лиц, сотрудников, военнослужащих, сотрудников органов внутренних дел и гражданского персонала органов Содружества Независимых Государств, финансируемых из единого бюджета органов СНГ за счет средств государств-участников Содружества, учитывая Решение Экономического совета СНГ от 20 декабря 2002 года "Об условиях оплаты труда в органах Содружества Независимых Государств, финансируемых из единого бюджета органов СНГ за счет средств государств-участников Содружества",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об условиях оплаты труда в органах Содружества Независимых Государств, финансируемых из единого бюджета органов СНГ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указанное Положение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 1 января 2003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Совета глав правительств СНГ от 4 июня 1999 года об условиях оплаты труда в органах Содружества Независимых Государств, финансируемых за счет бюджетных средств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Совета глав правительств СНГ от 20 июня 2000 года об условиях оплаты труда в рабочих органах Совета министров обороны, Совета командующих Пограничными войсками, Совета министров внутренних дел государств-участников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Совета глав правительств СНГ от 30 ноября 2000 года о финансовом обеспечении деятельности Антитеррористического центра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подписания, а для государств, в которых для его вступления в силу требуется выполнение внутригосударственных процедур, - со дня сдачи на хранение депозитарию соответствующих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апреля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условиях оплаты труда в органах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единого бюджета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СНГ от 25 апреля 2003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условиях оплаты труда в органах Содружества Независимых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Государств, финансируемых из единого бюджета органов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устанавливает условия оплаты труда должностных лиц, сотрудников, военнослужащих, сотрудников органов внутренних дел и гражданского персонала органов Содружества Независимых Государств, финансируемых из единого бюджета органов СНГ за счет средств государств-участников Содружества: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комитета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Штаба по координации военного сотрудничества государств-участников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Секретариата Совета министров обороны государств-участников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Межгосударственного статистического комитета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Координационной службы Совета командующих Пограничными войсками;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Суда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Антитеррористического центра государств-участников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Бюро по координации борьбы с организованной преступностью и иными опасными видами преступлений на территории государств-участников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Межгосударственного координационного центра по увековечению памяти защитников Отечества.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Используемые в настоящем Положении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государство пребывания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государство, на территории которого располагается орган Содружества или его отделение;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должностные лица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- 
</w:t>
      </w:r>
      <w:r>
        <w:rPr>
          <w:rFonts w:ascii="Times New Roman"/>
          <w:b w:val="false"/>
          <w:i w:val="false"/>
          <w:color w:val="000000"/>
          <w:sz w:val="28"/>
        </w:rPr>
        <w:t>
граждане государств-участников Содружества, утверждаемые органами Содружества по представлению этих государств на должности в соответствии с закрепленными за каждым государством квотами;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сотрудники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граждане государств-участников Содружества, работающие в качестве специалистов в органах Содружества на основе заключаемых с ними трудовых договоров или контрактов (кроме административно-технического персонала);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военнослужащие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- 
</w:t>
      </w:r>
      <w:r>
        <w:rPr>
          <w:rFonts w:ascii="Times New Roman"/>
          <w:b w:val="false"/>
          <w:i w:val="false"/>
          <w:color w:val="000000"/>
          <w:sz w:val="28"/>
        </w:rPr>
        <w:t>
военнослужащие вооруженных сил и органов безопасности государств-участников Содружества, проходящие службу в межгосударственных органах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сотрудники органов внутренних дел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 сотрудники органов внутренних дел государств-участников Содружества, проходящие службу в межгосударственных органах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гражданский персонал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- 
</w:t>
      </w:r>
      <w:r>
        <w:rPr>
          <w:rFonts w:ascii="Times New Roman"/>
          <w:b w:val="false"/>
          <w:i w:val="false"/>
          <w:color w:val="000000"/>
          <w:sz w:val="28"/>
        </w:rPr>
        <w:t>
граждане государств-участников Содружества, состоящие в трудовых отношениях с рабочими органами Совета министров обороны государств-участников СНГ и Совета командующих Пограничными войсками.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Денежное вознаграждение Председателя Исполнительного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- Исполнительного секретаря СНГ и должностных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 Исполнительного комитета, Межгосударственного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статистического комитета и Экономического Суда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Председателю Исполнительного комитета - Исполнительному секретарю СНГ и должностным лицам Исполнительного комитета, Межгосударственного статистического комитета и Экономического Суда СНГ выплачивается ежемесячное денежное вознаграждение.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Размеры денежного вознаграждения Председателя Исполнительного комитета - Исполнительного секретаря СНГ и должностных лиц Исполнительного комитета СНГ определяются в соответствии с Порядком определения уровня денежного вознаграждения Председателя Исполнительного комитета - Исполнительного секретаря СНГ и должностных лиц Исполнительного комитета СНГ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</w:t>
      </w:r>
      <w:r>
        <w:rPr>
          <w:rFonts w:ascii="Times New Roman"/>
          <w:b w:val="false"/>
          <w:i w:val="false"/>
          <w:color w:val="000000"/>
          <w:sz w:val="28"/>
        </w:rPr>
        <w:t>
 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Размеры денежного вознаграждения Председателя Межгосударственного статистического комитета СНГ и его заместителей устанавливаются на уровне размеров денежного вознаграждения директора и заместителя директора департамента Исполнительного комитета СНГ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Размеры денежного вознаграждения Председателя и судей Экономического Суда СНГ устанавливаются на уровне размеров денежного вознаграждения заместителя Председателя Исполнительного комитета - Исполнительного секретаря СНГ и директора департамента Исполнительного комитета СНГ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Расчет денежного вознаграждения Председателя Исполнительного комитета - Исполнительного секретаря СНГ и должностных лиц Исполнительного комитета, Межгосударственного статистического комитета и Экономического Суда СНГ производится в долларах США, а его выплата - в рублях Российской Федерации по официальному курсу доллара США к российскому рублю Центрального банка Российской Федерации, установленному на дату расчета.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не предусматривает для Председателя Исполнительного комитета - Исполнительного секретаря СНГ и должностных лиц Исполнительного комитета, Межгосударственного статистического комитета и Экономического Суда СНГ иные условия оплаты труда или дополнительные гарантии по социальному и медицинскому обеспечению. Все необходимые отчисления осуществляются за счет и в пределах денежного вознаграждения, установленного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Денежное содержание сотрудников Исполнительного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комитета, Межгосударственного статистического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Экономического Суда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Денежное содержание сотрудников Исполнительного комитета СНГ состоит из должностного оклада, надбавок к должностному окладу, премий по результатам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Размеры должностных окладов сотрудников Исполнительного комитета СНГ устанавливаются на уровне размеров должностных окладов сотрудников Аппарата Правительства Российской Федерации согласно Перечню должностей сотрудников Исполнительного комитета, Межгосударственного статистического комитета и Экономического Суда СНГ и соответствующих им должностей сотрудников Аппарата Правительства Российской Федерации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</w:t>
      </w:r>
      <w:r>
        <w:rPr>
          <w:rFonts w:ascii="Times New Roman"/>
          <w:b w:val="false"/>
          <w:i w:val="false"/>
          <w:color w:val="000000"/>
          <w:sz w:val="28"/>
        </w:rPr>
        <w:t>
 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Сотрудникам Исполнительного комитета СНГ выплачиваются: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надбавка к должностному окладу за квалификацию;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надбавка к должностному окладу за особые условия службы в межгосударственных 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надбавка к должностному окладу за выслугу лет в межгосударственных органах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премии по результатам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Ежемесячная надбавка к должностному окладу за выслугу лет в межгосударственных органах СНГ выплачивается в следующих размерах: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513"/>
      </w:tblGrid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стаже службы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лет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лет до 10 лет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 до 15 лет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 лет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стажа работы, дающего право на получение ежемесячной надбавки к должностному окладу за выслугу лет в межгосударственных органах СНГ, учитываются периоды службы в межгосударственных органах Содружества и в органах законодательной, исполнительной и судебной власти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Уровень денежного содержания сотрудников Исполнительного комитета СНГ, определенный в соответствии с пунктами 9-12 настоящего Положения, должен соответствовать уровню денежного содержания сотрудников Аппарата Правительства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сотрудников Исполнительного комитета СНГ в период их работы в указанном органе предусматривается медицинское обеспечение за счет средств единого бюджета органов Содружества по договорам, заключаемым с учреждениями, осуществляющими медицинское обслуживание сотрудников соответствующих органов исполнительной власти (министерств и ведомств) государства пребывания органа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сотрудников аппарата Межгосударственного статистического комитета и Экономического Суда СНГ применяется система оплаты труда и условия медицинского обслуживания, установленные настоящим Положением для сотрудников Исполнительного комитета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Денежное содержание военнослужащих, сотрудников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внутренних дел и гражданского персонала рабочих органов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министров обороны, Совета командующих Пограничными войсками,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Совета министров внутренних дел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Антитеррористического центра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Денежное содержание военнослужащих, сотрудников органов внутренних дел и гражданского персонала рабочих органов Совета министров обороны государств-участников СНГ (Штаба по координации военного сотрудничества государств-участников СНГ, Секретариата Совета министров обороны государств-участников СНГ и Межгосударственного координационного центра по увековечению памяти защитников Отечества), Совета командующих Пограничными войсками (Координационной службы Совета командующих Пограничными войсками), Совета министров внутренних дел государств-участников СНГ (Бюро по координации борьбы с организованной преступностью и иными опасными видами преступлений на территории государств-участников СНГ) и Антитеррористического центра государств-участников СНГ состоит из оклада по воинскому званию, должностного оклада, надбавок к должностному окладу, премий по результатам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Размеры должностных окладов военнослужащих, сотрудников органов внутренних дел и гражданского персонала рабочих органов Совета министров обороны, Совета командующих Пограничными войсками, Совета министров внутренних дел государств-участников СНГ и Антитеррористического центра государств-участников СНГ устанавливаются на уровне размеров должностных окладов сотрудников Совета Безопасности Российской Федерации согласно перечням должностей военнослужащих, сотрудников органов внутренних дел и гражданского персонала указанных рабочих органов и соответствующих им должностей сотрудников Совета Безопасности Российской Федерации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</w:t>
      </w:r>
      <w:r>
        <w:rPr>
          <w:rFonts w:ascii="Times New Roman"/>
          <w:b w:val="false"/>
          <w:i w:val="false"/>
          <w:color w:val="000000"/>
          <w:sz w:val="28"/>
        </w:rPr>
        <w:t>
 4-7).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 особые условия службы в межгосударственных органах устанавливается повышающий коэффициент к должностным окладам военнослужащих, сотрудников органов внутренних дел и гражданского персонала: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Штаба по координации военного сотрудничества государств-участников СНГ, Секретариата Совета министров обороны государств-участников СНГ, Межгосударственного координационного центра по увековечению памяти защитников Отечества и Бюро по координации борьбы с организованной преступностью и иными опасными видами преступлений на территории государств-участников СНГ - в размере 1,3;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Координационной службы Совета командующих Пограничными войсками и Антитеррористического центра государств-участников СНГ - в размере 1,5.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Военнослужащим, сотрудникам органов внутренних дел и гражданскому персоналу рабочих органов Совета министров обороны, Совета командующих Пограничными войсками, Совета министров внутренних дел государств-участников СНГ и Антитеррористического центра государств-участников СНГ выплачиваются надбавки к должностному окладу, премии по результатам работы, единовременное денежное вознаграждение по итогам года, материальная помощь в порядке и по нормам, действующим в отношении соответствующих им по должностям военнослужащих, сотрудников органов внутренних дел и гражданского персонала: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Российской Федерации - для Штаба по координации военного сотрудничества государств-участников СНГ, Секретариата Совета министров обороны государств-участников СНГ и Межгосударственного координационного центра по увековечению памяти защитников Отечества;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Российской Федерации - для Бюро по координации борьбы с организованной преступностью и иными опасными видами преступлений на территории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Федеральной службы безопасности - для Координационной службы Совета командующих Пограничными войсками и Антитеррористического центра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военнослужащих, сотрудников органов внутренних дел и гражданского персонала рабочих органов Совета министров обороны, Совета командующих Пограничными войсками, Совета министров внутренних дел государств-участников СНГ и Антитеррористического центра государств-участников СНГ в период их службы в указанных органах предусматривается медицинское обеспечение за счет средств единого бюджета органов Содружества по договорам, заключаемым с учреждениями, осуществляющими медицинское обслуживание военнослужащих, сотрудников органов внутренних дел и гражданского персонала соответствующих министерств и ведомств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Настоящее Положение применяется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условиях оплаты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органах Содружества Независимых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Государств, финансируемых из единого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органов СНГ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 уровня денежного вознаграждения Председателя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Исполнительного комитета - Исполнительного секретаря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должностных лиц Исполнительного комитета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определения денежного вознаграждения Председателя Исполнительного комитета - Исполнительного секретаря СНГ и должностных лиц Исполнительного комитета СНГ используется базовый оклад, рассчитанный в долларах США на основе стоимости бюджетного набора для работника загранучреждения в г. Москве, который определяется исходя из стоимости жизни работника загранучреждения в г. Москве и складывается из стоимости продовольственных товаров, расходов на приготовление пищи, стоимости одежды и предметов домашнего обихода, коммунальных и прочих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Пересчет базового оклада работника загранучреждения в г. Москве осуществляется один раз в 4 года межведомственной комиссией, создаваемой из представителей министерств иностранных дел, министерств финансов и министерств труда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базового оклада утверждается Советом глав правительств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результате умножения базового оклада работника загранучреждения в г. Москве на коэффициент 3,33 (соотношение уровня оплаты труда по высшей категории должностей с уровнем оплаты по низшей категории должностей работников заграничных учреждений, установленное Правилами определения уровня материального обеспечения в иностранной валюте работников дипломатических представительств и консульских учреждений Российской Федерации, представительств Российской Федерации и представительств федеральных органов исполнительной власти за рубежом, утвержденными постановлением Правительства Российской Федерации от 16 января 2001 г. N 34-2) и округления полученного значения в меньшую сторону до десятка долларов США определяется расчетный оклад Председателя Исполнительного комитета - Исполнительного секретаря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Расчетные оклады должностных лиц Исполнительного комитета СНГ устанавливаются в процентном отношении к расчетному окладу Председателя Исполнительного комитета - Исполнительного секретаря СНГ в соответствии со Схемой определения расчетных окладов должностных лиц Исполнительного комитета СНГ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</w:t>
      </w:r>
      <w:r>
        <w:rPr>
          <w:rFonts w:ascii="Times New Roman"/>
          <w:b w:val="false"/>
          <w:i w:val="false"/>
          <w:color w:val="000000"/>
          <w:sz w:val="28"/>
        </w:rPr>
        <w:t>
 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Размеры денежного вознаграждения Председателя Исполнительного комитета - Исполнительного секретаря СНГ и должностных лиц Исполнительного комитета СНГ определяются путем умножения их расчетных окладов на повышающий коэффициент 1,6, устанавливаемый за особые условия работы в межгосударственной организации и в целях компенсации расходов на социальное и медицинское обеспечение.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условиях оплаты труда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органах Содружества Независимых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Государств, финансируемых из единого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органов СНГ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Схема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 расчетных окладов должностных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Исполнительного комитета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3"/>
        <w:gridCol w:w="3473"/>
        <w:gridCol w:w="2933"/>
      </w:tblGrid>
      <w:tr>
        <w:trPr>
          <w:trHeight w:val="90" w:hRule="atLeast"/>
        </w:trPr>
        <w:tc>
          <w:tcPr>
            <w:tcW w:w="6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комитета СНГ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оклады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СНГ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США
</w:t>
            </w:r>
          </w:p>
        </w:tc>
      </w:tr>
      <w:tr>
        <w:trPr>
          <w:trHeight w:val="9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- Исполнительный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СНГ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9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комитета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секретаря СНГ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
</w:t>
            </w:r>
          </w:p>
        </w:tc>
      </w:tr>
      <w:tr>
        <w:trPr>
          <w:trHeight w:val="9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комитета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секретаря СНГ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
</w:t>
            </w:r>
          </w:p>
        </w:tc>
      </w:tr>
      <w:tr>
        <w:trPr>
          <w:trHeight w:val="9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
</w:t>
            </w:r>
          </w:p>
        </w:tc>
      </w:tr>
      <w:tr>
        <w:trPr>
          <w:trHeight w:val="9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оклад работника загранучреждения в г. Москве составляет 377,2 долл. США.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условиях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органах Содружества Независимых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Государств, финансируемых из единого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органов СНГ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должностей сотрудников Исполнительного комитета,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Межгосударственного статистического комитета и Экономического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Суда СНГ и соответствующих им должностей сотрудников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Аппарата Правительства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3"/>
        <w:gridCol w:w="7247"/>
      </w:tblGrid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комитета,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статистического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и Экономического Суда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соответствующих должностей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Аппарата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Исполнительного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Исполнительного секретаря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Заместителя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Правительства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Исполнительного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Исполнительного секретаря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- Исполнительного секретаря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(советник) Заместителя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Правительства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заместителя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Исполнительного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Исполнительного секретаря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заместителя 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комитета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секретаря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</w:p>
        </w:tc>
      </w:tr>
      <w:tr>
        <w:trPr>
          <w:trHeight w:val="975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(управления)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- начальник отдела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департаменте (управлении)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отдела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- начальник отдела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департаменте (управлении)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статистического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(управления)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(управления)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статистического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 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- начальник отдела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департаменте (управлении)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 департаменте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(управлении)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 департаменте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(управлении)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департаменте (управлении)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- заместитель главного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бухгалтера Исполнительного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департаменте (управлении)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Экономического Суда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департаменте (управлении)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Исполнительного 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Экономического Суда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Исполнительного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Межгосударственного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статистического 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Экономического Суда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Экономического Суда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статистического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статистического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
</w:t>
            </w:r>
          </w:p>
        </w:tc>
      </w:tr>
      <w:tr>
        <w:trPr>
          <w:trHeight w:val="9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I категории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статистического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СНГ
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I категории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условиях оплаты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органах Содружества Независимых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Государств, финансируемых из единого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органов СНГ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должностей военнослужащих и гражданского персонала Штаба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координации военного сотрудничества государств-участников СНГ,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Секретариата Совета министров обороны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СНГ и Межгосударственного координационного центра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увековечению памяти защитников Отечества и соответствующих 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должностей сотрудников Совета Безопасности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4"/>
        <w:gridCol w:w="6566"/>
      </w:tblGrid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должностей военнослужащих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гражданского персонала Штаба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координации военного сотрудничества,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Секретариата Совета министров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государств-участников СНГ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Межгосударственного координационного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 по увековечению памяти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защитников Отечества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соответствующих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должностей сотрудников Совета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Штаба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Секретаря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Штаба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Секретаря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вооруженных сил государства-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СНГ - заместитель начальника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Штаба, начальник управления - заместитель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Штаба, Секретарь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министров обороны, начальник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координационного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увековечению памяти защитников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Отечества - заместитель начальника Штаба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Безопасности Российской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(юридической), помощник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Штаба, заместитель начальника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- начальник направления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Совета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направления в управлении,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направления, помощник начальника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Штаба - начальник направления, помощник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Штаба - начальник отдела,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отдела, начальник Секретариата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министров обороны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аппарата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представителя вооруженных сил,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для особых поручений (начальника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Штаба, первого заместителя начальника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Штаба, представителя вооруженных сил),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направления,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направления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группы, заместитель начальника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отдела, заместитель начальника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Совета министров обороны,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 - заместитель начальника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Межгосударственного координационного 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увековечению памяти защитников Отечества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Совета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- начальник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начальник группы - заместитель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отдела, начальник группы,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дежурный офицер, старший офицер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оператор, старший офицер, старший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юрисконсульт, консультант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отделения, старший адъютант,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исполнитель, ведущий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
</w:t>
            </w:r>
          </w:p>
        </w:tc>
      </w:tr>
      <w:tr>
        <w:trPr>
          <w:trHeight w:val="90" w:hRule="atLeast"/>
        </w:trPr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 категории, заведующий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делопроизводством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 категории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условиях оплаты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органах Содружества Независимых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Государств, финансируемых из единого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органов СНГ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должностей военнослужащих и гражданского персонала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Координационной службы Совета командующих Пограничными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войсками и соответствующих им должностей сотрудников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Безопасности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7"/>
        <w:gridCol w:w="6553"/>
      </w:tblGrid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должностей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военнослужащих и гражданского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персонала Координационной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Совета командующих Пограничными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войсками (КС СКПВ)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соответствующих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должностей сотрудников Совета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КС СКПВ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Секретаря 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 Федерации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КС СКПВ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Секретаря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СКПВ в Исполнительном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комитете СНГ, полномочный представитель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Пограничных войск государства-участника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в КС СКПВ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Безопасности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аппарата 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 Федерации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Совета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самостоятельного отдела,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КС СКПВ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финансово-экономическим вопросам, помощник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КС СКПВ по кадрам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работе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аппарата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 управлении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Совета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- начальник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направления, начальник направления,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аппарата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юрисконсульт, старший референт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редактор, заместитель главного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редактора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помощник, начальник депозитария,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офицер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
</w:t>
            </w:r>
          </w:p>
        </w:tc>
      </w:tr>
      <w:tr>
        <w:trPr>
          <w:trHeight w:val="9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техник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 категории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условиях оплаты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органах Содружества Независимых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Государств, финансируемых из единого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органов СНГ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должностей сотрудников органов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Бюро по координации борьбы с организованной преступностью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иными опасными видами преступлений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СНГ и соответствующих им должностей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сотрудников Совета Безопасности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8"/>
        <w:gridCol w:w="6542"/>
      </w:tblGrid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должностей сотрудников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внутренних дел Бюро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координации борьбы с организованной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преступностью и иными опасными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видами преступлений на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государств-участников СНГ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соответствующих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должностей сотрудников Совета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Бюро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Секретаря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Бюро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Секретаря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Совета министров 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государств-участников СНГ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Исполнительном комитете СНГ, полномочный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 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государства-участника СНГ - заместитель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Бюро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Безопасности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аналитического и правового обеспечения,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 содействия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экстрадиции, проведения 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информационного обеспечения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Совета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</w:p>
        </w:tc>
      </w:tr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отдела, начальник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финансово-хозяйственной части, начальник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аппарата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аппарата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особым поручениям,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</w:p>
        </w:tc>
      </w:tr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особым поручениям, старший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инспектор, специалист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
</w:t>
            </w:r>
          </w:p>
        </w:tc>
      </w:tr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
</w:t>
            </w:r>
          </w:p>
        </w:tc>
      </w:tr>
      <w:tr>
        <w:trPr>
          <w:trHeight w:val="90" w:hRule="atLeast"/>
        </w:trPr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
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 категории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об условиях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органах Содружества Независимых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Государств, финансируемых из единого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органов СНГ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должностей военнослужащих и сотрудников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внутренних дел Антитеррористического центра государств-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участников СНГ и соответствующих им должностей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сотрудников Совета Безопасности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2"/>
        <w:gridCol w:w="6538"/>
      </w:tblGrid>
      <w:tr>
        <w:trPr>
          <w:trHeight w:val="90" w:hRule="atLeast"/>
        </w:trPr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должностей военнослужащих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сотрудников органов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Антитеррористического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государств-участников СНГ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соответствующих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должностей сотрудников Совета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Российской Федерации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Антитеррористического 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 СНГ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Секретаря 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 Федерации
</w:t>
            </w:r>
          </w:p>
        </w:tc>
      </w:tr>
      <w:tr>
        <w:trPr>
          <w:trHeight w:val="90" w:hRule="atLeast"/>
        </w:trPr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Антитеррористического центра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Секретаря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Антитеррористического центра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аппарата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Безопасности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90" w:hRule="atLeast"/>
        </w:trPr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аппарата 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аппарата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Российской Федерации
</w:t>
            </w:r>
          </w:p>
        </w:tc>
      </w:tr>
      <w:tr>
        <w:trPr>
          <w:trHeight w:val="90" w:hRule="atLeast"/>
        </w:trPr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инспектор, старший инспектор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особым поручениям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
</w:t>
            </w:r>
          </w:p>
        </w:tc>
      </w:tr>
      <w:tr>
        <w:trPr>
          <w:trHeight w:val="90" w:hRule="atLeast"/>
        </w:trPr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Инспектор, инспектор по особым поручениям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
</w:t>
            </w:r>
          </w:p>
        </w:tc>
      </w:tr>
      <w:tr>
        <w:trPr>
          <w:trHeight w:val="90" w:hRule="atLeast"/>
        </w:trPr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
</w:t>
            </w:r>
          </w:p>
        </w:tc>
      </w:tr>
      <w:tr>
        <w:trPr>
          <w:trHeight w:val="90" w:hRule="atLeast"/>
        </w:trPr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
</w:t>
            </w:r>
          </w:p>
        </w:tc>
      </w:tr>
      <w:tr>
        <w:trPr>
          <w:trHeight w:val="90" w:hRule="atLeast"/>
        </w:trPr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1 категории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