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7909" w14:textId="0fb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Центру сравнительной образовательной политики Министерства образования Российской Федерации статуса базовой организации государств-участников Содружества Независимых Государств по исследованиям в области образовательной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9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9 января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4 марта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23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19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9 июня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 даты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- 25 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- 25 апреля 2003 года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- 23 апреля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- 19 мая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Придать Центру сравнительной образовательной политики Министерства образования Российской Федерации статус базовой организации государств-участников Содружества Независимых Государств по исследованиям в области образовательной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исследованиям в области образовательной политики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Центру сравнительной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Российской Федерации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базовой организации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по исследованиям в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политики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2003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исследованиям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образовательной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исследованиям в области образовательной политики (далее - Базовая организация) создается для проведения исследований в области образовательной политики, подготовки и переподготовки специалистов в сфере образовательного менеджмента и права с учетом потребностей формирования и развития единого (общего) образовательного пространства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Центру сравнительной образовательной политики Министерства образования Российской Федерации (далее - Центр), функционирующему на базе Российского университета дружбы народов.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Содружества, межгосударственными и межправительственными соглашениями и договорами в области образования, принятыми в рамках Содружества,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Исполнительным комитетом СНГ и Советом по сотрудничеству в области образования государств-участников Содружества Независимых Государств, органами управления образованием государств-участников Содружества и ежегодно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деятельности Базовой организации является научное, методическое и информационное обеспечение процессов формирования и развития единого (общего) образовательного пространства государств-участников Содружества посредством проведения сравнительных исследований в области образовательной политики,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распространение положительного опыта реформирования и модернизации систем образования государств-участников СНГ, а также международного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рекомендаций, аналитических, информационных и методических материалов по направлениям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управленческих кадров и специалистов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данной цели Базовая организация проводит работу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Аналитическое направление: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Анализ содержания и эволюции образовательной политики государств-участников Содружества, ее сопоставление с образовательной политикой государств, не входящих в СНГ, рекомендациями и положениями международных организаций, работающих в области образования, с опытом осуществления международной интеграции в области образования, включая Болонский процесс.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Изучение и проведение анализа деятельности государств-участников СНГ по совершенствованию организации и управления системой образования и образовательным учреждением.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Изучение и сопоставление мировых тенденций развития содержания и профессионально-квалификационной структуры образования, используемых образовательных форм и технологий, организации учебного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Изучение и сопоставление применяемых систем контроля и оценки качества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направление: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Создание и сопровождение баз данных по основным направлениям деятельности, открытых для использования всеми образовательными учреждениями и структурами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Содействие обмену информацией об опыте и нововведениях, которые могут использоваться системами образования и образовательными учреждениями государств-участников Содружества при осуществлении ими программ реформирования и модернизации.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Распространение информации о деятельности государств-участников Содружества в области образования и их образовательных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Создание и сопровождение информации о деятельности Базовой организации в сети Интернет.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Научно-методическое направление: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Организация подготовки, переподготовки и повышения квалификации управленческих кадров в области образования для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Проведение семинаров, симпозиумов, конференций, циклов лекций и выполнение совместных работ по проблемам образовательной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Подготовка и издание научных трудов, методических, информационно-аналитических и справочных материалов по основным направлениям деятельности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в соответствующие органы отраслевого сотрудничества СНГ рекомендации, материалы по итогам работы, а также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государств-участников СНГ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государств-участников СНГ, а также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подготовку, переподготовку и повышение квалификации управленческих кадров в области образования для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осуществляется директором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совещательной орган Общественный совет из представителей образовательных учреждений и научных организаций, рекомендуемых органами управления образованием государств-участников СНГ. Положение об Общественном совете утверждается руководителем Базовой организации - директором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работе Базовой организации могут участвовать представители Исполнительного комитета СНГ и других органов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выполняемых по договорам и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организации повышения квалификации, подготовки и переподготовки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образовательной политики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на совместные образовательные и научно-исследовательские программы, на отдельные мероприятия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Федерации, законодательством государств, осуществляющих передачу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Содружества, так и в свободно конвертируемой валюте. Базовой организации могут быть переданы оборудование, имущество и другие материальные средства, интеллектуальная и иная собственность в соответствии с законодательством Российской Федерации и законодательством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 - директором Центра. Контроль за использованием средств производится в соответствии с законодательством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 в соответствии с национальным законодательством и межгосударственными (межправительственными) соглашениями могут создаваться филиалы и представительства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Центра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СНГ, утвердивших настоящее Положение,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