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4a4c" w14:textId="6a34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конкурсе на соискание Премии Содружества Независимых Государств за достижения в области качества продукции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проведение конкурса на соискание Премии Содружества Независимых Государств за достижения в области качества продукции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конкурсе на соискание Премии Содружества Независимых Государств за достижения в области качества продукции и услуг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о конкурсе на соискание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Содружества Независимых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за достижения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продукции и услуг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конкурсе на соискание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за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качества продукции 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Премия Содружества Независимых Государств за достижения в области качества продукции и услуг (далее - Премия) присуждается один раз в два года на конкурсной основе организациям государств-участников СНГ за достижение значительных результатов в области качества продукции или услуги, обеспечение ее безопасности, а также внедрение высокоэффективных методов управления качеством. Премия присуждается в виде дипломов и призов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 на соискание Премии проводится с целью: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поддержки национальных инициатив и объединения усилий государственных органов управления, направленных на повышение качества и конкурентоспособности продукции или услуги, производимой государствами-участниками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повышения экспортных возможностей организаций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стимулирования производства высококачественной продукции или оказание высококачественной услуги в государствах-участниках СНГ и внедрения высокоэффективных методов менеджмента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Премия может присуждаться юридическим лицам любой организационно-правовой формы, зарегистрированным в любом государстве-участнике СНГ, осуществляющим производство продукции (кроме производства вооружения и военной техники) или оказывающим услуги в каждой из следующих шести категорий: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численности работающих: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с численностью работающих до 250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с численностью работающих более 250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видам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производство продукции производственного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производство товаров народного потребления,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конкурсе добровольное.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Принимающее участие в конкурсе юридическое лицо, производящее продукцию или оказывающее услугу (далее - участник конкурса), должно подтверждать высокое качество выпускаемой продукции или оказываемой услуги в течение не менее 2 лет и осуществлять поставки (экспорт) продукции (оказывать услуги) не менее чем в 2 государства-участника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Форма заявки на участие в конкурсе и процедура ее подачи, порядок проведения конкурса, критерии присуждения Премии, эмблема, приз и диплом Премии разрабатываются Межгосударственным советом по стандартизации, метрологии и сертификации (далее - МГС) и утверждаются решением Экономического совета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проведения конкурса осуществляет Бюро по стандартам МГС.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Принцип определения лауреатов Премии в каждой категории - конкурсный, на основе проведения экспертных оценок материалов и, при необходимости, экспертизы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Объявление конкурса на соискание Премии и условиях его проведения осуществляется на заседании МГС, после чего национальные органы по стандартизации, метрологии и сертификации объявляют конкурс в средствах массовой информации своего государства. При объявлении конкурса МГС устанавливается величина организационного взноса, уплачиваемого участниками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на соискание Премии проводится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10.1. На первом этапе осуществляется оценка претендентов из числа участников конкурса национальными органами по стандартизации, метрологии и сертификации государств-участников СНГ по установленным критериям Премии и определение финалистов для участия во втором этапе конкурса. Число финалистов, выдвигаемых от каждого государства для участия во втором этапе, не должно превышать двух в каждой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10.2. На втором этапе МГС формирует Жюри конкурса во главе с председателем МГС и включающее представителей МГС. В состав Жюри по согласованию включаются представители межгосударственных структур, объединяющих национальные общества потребителей, промышленников и предпринимателей, торгово-промышленных палат. Жюри рассматривает материалы финалистов конкурса и экспертные заключения, представленные национальными органами по стандартизации, метрологии и сертификации государств-участников СНГ, и готовит проект решения по составу лауреатов и дипломантов конкурса. Общее число лауреатов и дипломантов конкурса не должно превышать 18, но не более одного лауреата в каждой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 финалистов проводится в течение двух дней комиссиями в составе двух экспертов другого государства (перекрестно) с учетом их географического расположения. Составы экспертных комиссий утверждаются МГС. Затраты на проведение экспертной оценки возлагаются на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присуждении Премии принимается на заседании Экономического совета СНГ по представлению Жюри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Награждение победителей конкурса проходит на заседании Экономического совета СНГ. Изготовление дипломов и призов, а также организацию награждения победителей обеспечивает Бюро по стандартам МГС.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Лауреатам конкурса вручаются дипломы и призы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Дипломантам конкурса вручаются дипломы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конкурса вручаются свидетельства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Лауреаты конкурса на соискание Премии получают право использования эмблемы Премии в рекламных целях в течение 3 лет после присуждения Премии. Лауреаты конкурса оказывают содействие заинтересованным организациям государств-участников СНГ в ознакомлении со своим опытом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конкурса и церемонии награждения победителей осуществляется за счет средств участников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уплачиваемых организационных взносов формируется Фонд конкурса, средства которого расходуются на организацию проведения конкурса, изготовление призов и дипломов и другие цели, связанные с организацией и проведением конкурса. Отчет о расходовании средств утверждает Жюри конкурса.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