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9692" w14:textId="91d9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об установлении единого времени для снятия показаний с приборов учета электрической энергии, перемещенной по межгосударственным линиям электропередачи в государствах-участниках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24 ноября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 1 января 2008 года среднеевропейское время (время меридиана Гринвича плюс один час) в качестве единого времени для снятия показаний с приборов учета электрической энергии, перемещенной по межгосударственным линиям электропередачи, связывающим электроэнергетические системы государств-участников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Правительствам государств-участников СНГ принять необходимые меры по обеспечению выполнения пункта 1 настоящего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подписания, а для государств, законодательство которых требует выполнения внутригосударственных процедур, необходимых для его вступления в силу, - с даты сдачи на хранение соответствующих документов депозитарию.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24 ноября 2006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