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8f10" w14:textId="8448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абзаца первого пункта 2 Приложения 1 к Соглашению о взаимном признании прав на льготный проезд для инвалидов и участников Великой Отечественной войны, а также лиц, приравненных к ним, от 12 марта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17 марта 2008 года N 01-1/4-07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СНГ Керимбаевой А.Ш.,
</w:t>
      </w:r>
      <w:r>
        <w:br/>
      </w:r>
      <w:r>
        <w:rPr>
          <w:rFonts w:ascii="Times New Roman"/>
          <w:b w:val="false"/>
          <w:i w:val="false"/>
          <w:color w:val="000000"/>
          <w:sz w:val="28"/>
        </w:rPr>
        <w:t>
      судей Экономического Суда СНГ: Абдуллоева Ф., Жолдыбаева С.Ж.,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Генерального советника Экономического Суда СНГ Штрайтбергер Т.А., специалиста Макаревича А.Г.,
</w:t>
      </w:r>
      <w:r>
        <w:br/>
      </w:r>
      <w:r>
        <w:rPr>
          <w:rFonts w:ascii="Times New Roman"/>
          <w:b w:val="false"/>
          <w:i w:val="false"/>
          <w:color w:val="000000"/>
          <w:sz w:val="28"/>
        </w:rPr>
        <w:t>
      рассмотрев в открытом судебном заседании дело по запросу Правительства Республики Таджикистан о толковании,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Таджикистан обратилось в Экономический Суд СНГ с запросом о толковании абзаца первого пункта 2 Приложения 1 к Соглашению о взаимном признании прав на льготный проезд для инвалидов и участников Великой Отечественной войны, а также лиц, приравненных к ним, от 12 марта 1993 года (далее - Соглашение от 12 марта 1993 года). Поводом к запросу послужили заявления в органы социальной защиты Республики Таджикистан бывших военнослужащих Вооруженных Сил СССР, ставших инвалидами в период прохождения военной службы, о выдаче проездных талонов на льготный проезд по территории государств-участников Содружества Независимых Государств. В связи с этим Правительство Республики Таджикистан просит разъяснить: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понимается под "иными обязанностями военной службы", послужившими причиной получения инвалидности вследствие ранения, контузии или увечья;
</w:t>
      </w:r>
    </w:p>
    <w:p>
      <w:pPr>
        <w:spacing w:after="0"/>
        <w:ind w:left="0"/>
        <w:jc w:val="both"/>
      </w:pPr>
      <w:r>
        <w:rPr>
          <w:rFonts w:ascii="Times New Roman"/>
          <w:b w:val="false"/>
          <w:i w:val="false"/>
          <w:color w:val="000000"/>
          <w:sz w:val="28"/>
        </w:rPr>
        <w:t>
</w:t>
      </w:r>
      <w:r>
        <w:rPr>
          <w:rFonts w:ascii="Times New Roman"/>
          <w:b w:val="false"/>
          <w:i w:val="false"/>
          <w:color w:val="000000"/>
          <w:sz w:val="28"/>
        </w:rPr>
        <w:t>
      относятся ли к категории граждан, приравненных по льготам на проезд в междугородном транспорте к инвалидам Великой Отечественной войны, военнослужащие, ставшие инвалидами вследствие ранения, контузии или увечья, полученных при исполнении ими обязанностей военной службы в рядах Советской Армии.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Жолдыбаева С.Ж., обсудив заключения Генерального советника Штрайтбергер Т.А., специалиста Макаревича А.Г., проанализировав законодательство бывшего Союза ССР, международные договоры, действующие в рамках Содружества Независимых Государств, и другие имеющиеся в деле материалы, Экономический Суд СНГ пришел к следующим выводам.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Толкование Соглашения от 12 марта 1993 года следует осуществлять, руководствуясь 
</w:t>
      </w:r>
      <w:r>
        <w:rPr>
          <w:rFonts w:ascii="Times New Roman"/>
          <w:b w:val="false"/>
          <w:i w:val="false"/>
          <w:color w:val="000000"/>
          <w:sz w:val="28"/>
        </w:rPr>
        <w:t xml:space="preserve"> статьей </w:t>
      </w:r>
      <w:r>
        <w:rPr>
          <w:rFonts w:ascii="Times New Roman"/>
          <w:b w:val="false"/>
          <w:i w:val="false"/>
          <w:color w:val="000000"/>
          <w:sz w:val="28"/>
        </w:rPr>
        <w:t>
 31 Венской конвенции о праве международных договоров от 23 мая 1969 года, в соответствии с обычным значением, которое следует придавать терминам договора в их контексте, а также в свете объекта и целей договора, и с учетом международных договоров государств Содружества, регулирующих отношения в области правовой и социальной защиты инвалидов, участников Великой Отечественной войны и лиц, приравненных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от 12 марта 1993 года вступило в силу с момента его подписания для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Азербайджанская Республика присоединилась к Соглашению 28 мая 1997 года. Грузия не участвует в данном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Целью Соглашения от 12 марта 1993 года является взаимное признание участвующими в нем государствами прав инвалидов, участников Великой Отечественной войны, а также лиц, приравненных к ним, на льготный проезд по территории этих государств. Государства-участники приняли на себя обязательство признавать право инвалидов и участников Великой Отечественной войны, а также лиц, приравненных к ним, на льготный проезд по их территории соответствующими видами транспорта согласно Приложениям 1, 2, 3 к Соглашению от 12 марта 1993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Действие Соглашения от 12 марта 1993 года распространяется не только на инвалидов и участников Великой Отечественной войны, но и на лиц, приравненных к ним по льготам на проезд, к которым в соответствии с абзацем первым пункта 2 Приложения 1 к Соглашению от 12 марта 1993 года относятся "инвалиды из числа военнослужащих, ставших инвалидами вследствие ранения, контузии или увечья, полученных при защите бывшего Союза ССР или при исполнении иных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Льготы на проезд, установленные Соглашением от 12 марта 1993 года, закреплены также в заключенном в рамках Содружества 
</w:t>
      </w:r>
      <w:r>
        <w:rPr>
          <w:rFonts w:ascii="Times New Roman"/>
          <w:b w:val="false"/>
          <w:i w:val="false"/>
          <w:color w:val="000000"/>
          <w:sz w:val="28"/>
        </w:rPr>
        <w:t xml:space="preserve"> Соглашении </w:t>
      </w:r>
      <w:r>
        <w:rPr>
          <w:rFonts w:ascii="Times New Roman"/>
          <w:b w:val="false"/>
          <w:i w:val="false"/>
          <w:color w:val="000000"/>
          <w:sz w:val="28"/>
        </w:rPr>
        <w:t>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(далее - 
</w:t>
      </w:r>
      <w:r>
        <w:rPr>
          <w:rFonts w:ascii="Times New Roman"/>
          <w:b w:val="false"/>
          <w:i w:val="false"/>
          <w:color w:val="000000"/>
          <w:sz w:val="28"/>
        </w:rPr>
        <w:t xml:space="preserve"> Соглашение </w:t>
      </w:r>
      <w:r>
        <w:rPr>
          <w:rFonts w:ascii="Times New Roman"/>
          <w:b w:val="false"/>
          <w:i w:val="false"/>
          <w:color w:val="000000"/>
          <w:sz w:val="28"/>
        </w:rPr>
        <w:t>
 от 15 апреля 1994 года). Сознавая особую важность социальной защиты указанной выше категории лиц, государства-участники Соглашения от 15 апреля 1994 года обязались устанавливать на своей территории льготы и гарантии в объеме не меньшем, чем предусмотрено данным Соглашением. При этом 
</w:t>
      </w:r>
      <w:r>
        <w:rPr>
          <w:rFonts w:ascii="Times New Roman"/>
          <w:b w:val="false"/>
          <w:i w:val="false"/>
          <w:color w:val="000000"/>
          <w:sz w:val="28"/>
        </w:rPr>
        <w:t xml:space="preserve"> статья </w:t>
      </w:r>
      <w:r>
        <w:rPr>
          <w:rFonts w:ascii="Times New Roman"/>
          <w:b w:val="false"/>
          <w:i w:val="false"/>
          <w:color w:val="000000"/>
          <w:sz w:val="28"/>
        </w:rPr>
        <w:t>
 4 Соглашения от 15 апреля 1994 года в части, касающейся прав инвалидов и участников Великой Отечественной войны на льготный проезд на соответствующих видах транспорта, содержит прямую отсылку к Соглашению от 12 марта 1993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это обстоятельство, а также общность целей и задач Соглашения от 12 марта 1993 года и Соглашения от 15 апреля 1994 года, распространение их действия на одну и ту же категорию лиц, Экономический Суд СНГ считает, что понятие "при исполнении иных обязанностей военной службы в другие периоды", используемое в подпункте 2.2 
</w:t>
      </w:r>
      <w:r>
        <w:rPr>
          <w:rFonts w:ascii="Times New Roman"/>
          <w:b w:val="false"/>
          <w:i w:val="false"/>
          <w:color w:val="000000"/>
          <w:sz w:val="28"/>
        </w:rPr>
        <w:t xml:space="preserve"> пункта </w:t>
      </w:r>
      <w:r>
        <w:rPr>
          <w:rFonts w:ascii="Times New Roman"/>
          <w:b w:val="false"/>
          <w:i w:val="false"/>
          <w:color w:val="000000"/>
          <w:sz w:val="28"/>
        </w:rPr>
        <w:t>
 2 Приложения 1 к Соглашению от 15 апреля 1994 года, следует рассматривать как аналогичное понятию "при исполнении иных обязанностей военной службы", предусмотренному абзацем первым пункта 2 Приложения 1 к Соглашению от 12 марта 1993 года. Поскольку нормы указанных соглашений не раскрывают понятия "иные обязанности военной службы", для определения его содержания, а также выявления круга лиц, имеющих право на льготный проезд, Экономическим Судом СНГ проанализировано законодательство бывшего Союза ССР, регламентировавшее прохождение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Закон СССР "О всеобщей воинской обязанности" от 12 октября 1967 года (далее - Закон СССР от 12 октября 1967 года) определял, что Вооруженные Силы СССР состоят из Советской Армии, Военно-Морского Флота, пограничных и внутренних войск (статья 4). Кроме того, к военной службе относилась служба в воинских частях и органах Комитета государственной безопасности СССР, специальных моторизованных частях милиции, частях и подразделениях военизированной пожарной охраны Министерства внутренних дел СССР.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Закон СССР от 12 октября 1967 года, Устав внутренней службы Вооруженных Сил СССР, Устав гарнизонной и караульной служб Вооруженных Сил СССР, утвержденные Указом Президиума Верховного Совета СССР от 30 июля 1975 года, и другие нормативные правовые акты, регулировавшие прохождение военной службы, предусматривали помимо основной обязанности граждан СССР - защиты Отечества также и иные обязанности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Обязанности военной службы, при исполнении которых наступает инвалидность вследствие ранения (контузии, травмы, увечья), были закреплены в нормативных правовых актах Министерства обороны СССР, определявших порядок медицинского освидетельствования военнослужащих. В частности, Положение о медицинском освидетельствовании в Вооруженных Силах СССР (на мирное и военное время), введенное в действие с 1 января 1988 года приказом Министра обороны СССР от 9 сентября 1987 года N 260 (далее - Положение от 9 сентября 1987 года), устанавливало случаи получения военнослужащими ранения (контузии, травмы, увечья), повлекшего инвалидность, как при защите СССР, так и при исполнении иных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Ранение (контузия, травма, увечье), полученное при защите СССР, исполнении иных служебных обязанностей в период службы в воинских частях, штабах и учреждениях, входивших в состав действующей армии в военное время, охране Государственной границы СССР в мирное время, считалось полученным при защите СССР (пункт 1 статьи 116 Положения от 9 сентября 1987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Ранение (контузия, травма, увечье), полученное в мирное время или в военное время в период службы в воинских частях, штабах и учреждениях, не входивших в состав действующей армии, в период прохождения учебных или поверочных сборов, при исполнении обязанностей, предусмотренных общевоинскими уставами Вооруженных Сил СССР, приказами и директивами, инструкциями и другими руководящими документами, а также при совершении каких-либо действий в интересах воинской службы, признавалось полученным при исполнении обязанностей военной службы (часть первая пункта 2 статьи 116 Положения от 9 сентября 1987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частью второй пункта 2 статьи 116 Положения от 9 сентября 1987 года предусматривался перечень обстоятельств, при наступлении которых ранение (контузия, травма, увечье) приравнивалось к ранению (контузии, травме, увечью), полученному при исполнении обязанностей военной службы:
</w:t>
      </w:r>
      <w:r>
        <w:br/>
      </w:r>
      <w:r>
        <w:rPr>
          <w:rFonts w:ascii="Times New Roman"/>
          <w:b w:val="false"/>
          <w:i w:val="false"/>
          <w:color w:val="000000"/>
          <w:sz w:val="28"/>
        </w:rPr>
        <w:t>
      "а) в пути следования на службу или со службы, при следовании в командировку, служебных поездках во время командировки и возвращении к месту службы;
</w:t>
      </w:r>
      <w:r>
        <w:br/>
      </w:r>
      <w:r>
        <w:rPr>
          <w:rFonts w:ascii="Times New Roman"/>
          <w:b w:val="false"/>
          <w:i w:val="false"/>
          <w:color w:val="000000"/>
          <w:sz w:val="28"/>
        </w:rPr>
        <w:t>
      б) на территории воинской части или в ином месте работы (занятий) в течение рабочего (учебного) времени, включая и установленные перерывы, если при этом пострадавшим не были нарушены требования уставов Вооруженных Сил СССР, приказов, наставлений, руководств и инструкций;
</w:t>
      </w:r>
      <w:r>
        <w:br/>
      </w:r>
      <w:r>
        <w:rPr>
          <w:rFonts w:ascii="Times New Roman"/>
          <w:b w:val="false"/>
          <w:i w:val="false"/>
          <w:color w:val="000000"/>
          <w:sz w:val="28"/>
        </w:rPr>
        <w:t>
      в) вне воинской части, если нахождение там соответствовало обязанностям военнослужащего или военного строителя и распорядку дня или он был направлен туда по приказанию соответствующего командира (начальника);
</w:t>
      </w:r>
      <w:r>
        <w:br/>
      </w:r>
      <w:r>
        <w:rPr>
          <w:rFonts w:ascii="Times New Roman"/>
          <w:b w:val="false"/>
          <w:i w:val="false"/>
          <w:color w:val="000000"/>
          <w:sz w:val="28"/>
        </w:rPr>
        <w:t>
      г) во время безвозмездной работы на строительстве жилых домов, объектов социального и культурно-бытового назначения;
</w:t>
      </w:r>
      <w:r>
        <w:br/>
      </w:r>
      <w:r>
        <w:rPr>
          <w:rFonts w:ascii="Times New Roman"/>
          <w:b w:val="false"/>
          <w:i w:val="false"/>
          <w:color w:val="000000"/>
          <w:sz w:val="28"/>
        </w:rPr>
        <w:t>
      д) при выполнении государственных или общественных обязанностей, а также при выполнении специальных заданий советских, партийных, комсомольских или иных общественных организаций, хотя бы эти задания и не были связаны с воинской службой;
</w:t>
      </w:r>
      <w:r>
        <w:br/>
      </w:r>
      <w:r>
        <w:rPr>
          <w:rFonts w:ascii="Times New Roman"/>
          <w:b w:val="false"/>
          <w:i w:val="false"/>
          <w:color w:val="000000"/>
          <w:sz w:val="28"/>
        </w:rPr>
        <w:t>
      е) при выполнении воинского долга по охране социалистической собственности, спасению человеческой жизни, поддержанию воинской дисциплины и охране социалистического правопорядка;
</w:t>
      </w:r>
      <w:r>
        <w:br/>
      </w:r>
      <w:r>
        <w:rPr>
          <w:rFonts w:ascii="Times New Roman"/>
          <w:b w:val="false"/>
          <w:i w:val="false"/>
          <w:color w:val="000000"/>
          <w:sz w:val="28"/>
        </w:rPr>
        <w:t>
      ж) в связи с выполнением донорских функций;
</w:t>
      </w:r>
      <w:r>
        <w:br/>
      </w:r>
      <w:r>
        <w:rPr>
          <w:rFonts w:ascii="Times New Roman"/>
          <w:b w:val="false"/>
          <w:i w:val="false"/>
          <w:color w:val="000000"/>
          <w:sz w:val="28"/>
        </w:rPr>
        <w:t>
      з) при выполнении интернационального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анализ норм Соглашения от 12 марта 1993 года и 
</w:t>
      </w:r>
      <w:r>
        <w:rPr>
          <w:rFonts w:ascii="Times New Roman"/>
          <w:b w:val="false"/>
          <w:i w:val="false"/>
          <w:color w:val="000000"/>
          <w:sz w:val="28"/>
        </w:rPr>
        <w:t xml:space="preserve"> Соглашения </w:t>
      </w:r>
      <w:r>
        <w:rPr>
          <w:rFonts w:ascii="Times New Roman"/>
          <w:b w:val="false"/>
          <w:i w:val="false"/>
          <w:color w:val="000000"/>
          <w:sz w:val="28"/>
        </w:rPr>
        <w:t>
 от 15 апреля 1994 года, Закона СССР от 12 октября 1967 года, воинских уставов и других нормативных правовых актов, регулировавших прохождение военной службы, позволяет Экономическому Суду СНГ прийти к выводу, что понятие "иные обязанности военной службы" в соответствии с абзацем первым пункта 2 Приложения 1 к Соглашению от 12 марта 1993 года означает обязанности военнослужащих, предусмотренные законодательством бывшего Союза ССР, не связанные с защитой СССР. При этом в установленных законодательством случаях ранение (контузия, травма, увечье) признавалось полученным при совершении действий, которые приравнивались к исполнению иных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СНГ отмечает, что разъяснение понятия "иные обязанности военной службы" позволяет ответить на вопрос, относятся ли к категории граждан, приравненных по льготам на проезд к инвалидам Великой Отечественной войны, военнослужащие, ставшие инвалидами вследствие ранения (контузии, травмы, увечья) при исполнении этих "иных обязанностей военной службы". В соответствии с Постановлением Совета Министров СССР "О распространении льгот, установленных Постановлением Совета Министров СССР от 6 марта 1965 года N 140 для инвалидов Отечественной войны, на других инвалидов из числа военнослужащих, ставших инвалидами при защите СССР" от 20 мая 1965 года N 401 льготы, предусмотренные инвалидам Великой Отечественной войны, в том числе на льготный проезд в междугородном транспорте, предоставлялись также военнослужащим, ставшим инвалидами вследствие ранения, контузии или увечья, полученным не только при защите СССР, но и при исполнении иных обязанностей военной службы. Впоследствии в целях усиления социальной поддержки упомянутой категории граждан указанные льготы были закреплены Положением о льготах для инвалидов Отечественной войны и семей погибших военнослужащих, утвержденным Постановлением Совета Министров СССР от 23 февраля 1981 года N 209 (далее - Положение от 23 февраля 1981 года), в связи с чем постановления Совета Министров СССР N 140 и N 401 были признаны утратившими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анализа законодательства бывшего Союза ССР, Соглашения от 12 марта 1993 года, 
</w:t>
      </w:r>
      <w:r>
        <w:rPr>
          <w:rFonts w:ascii="Times New Roman"/>
          <w:b w:val="false"/>
          <w:i w:val="false"/>
          <w:color w:val="000000"/>
          <w:sz w:val="28"/>
        </w:rPr>
        <w:t xml:space="preserve"> Соглашения </w:t>
      </w:r>
      <w:r>
        <w:rPr>
          <w:rFonts w:ascii="Times New Roman"/>
          <w:b w:val="false"/>
          <w:i w:val="false"/>
          <w:color w:val="000000"/>
          <w:sz w:val="28"/>
        </w:rPr>
        <w:t>
 от 15 апреля 1994 года Экономический Суд СНГ приходит к выводу, что военнослужащие, ставшие инвалидами вследствие ранения, контузии или увечья, полученных при исполнении ими иных обязанностей военной службы, не связанных с защитой СССР, по льготам на проезд в междугородном транспорте приравниваются к инвалидам Великой Отечественной войны.
</w:t>
      </w:r>
    </w:p>
    <w:p>
      <w:pPr>
        <w:spacing w:after="0"/>
        <w:ind w:left="0"/>
        <w:jc w:val="both"/>
      </w:pPr>
      <w:r>
        <w:rPr>
          <w:rFonts w:ascii="Times New Roman"/>
          <w:b w:val="false"/>
          <w:i w:val="false"/>
          <w:color w:val="000000"/>
          <w:sz w:val="28"/>
        </w:rPr>
        <w:t>
</w:t>
      </w:r>
      <w:r>
        <w:rPr>
          <w:rFonts w:ascii="Times New Roman"/>
          <w:b w:val="false"/>
          <w:i w:val="false"/>
          <w:color w:val="000000"/>
          <w:sz w:val="28"/>
        </w:rPr>
        <w:t>
      Документом, подтверждающим право на льготы и преимущества, установленные законодательством бывшего Союза ССР и союзных республик для инвалидов Великой Отечественной войны, является "Удостоверение инвалида Отечественной войны".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Лицам, приравненным по льготам к инвалидам Великой Отечественной войны, в соответствии с пунктом 28 Положения от 23 февраля 1981 года выдавалось "Удостоверение инвалида о праве на льготы".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распада Союза ССР основанием для приобретения льготного проездного билета бывшими военнослужащими, приравненными по льготам к инвалидам Великой Отечественной войны, служат удостоверение и лист талонов на льготный проезд, выданные соответствующими органами бывшего Союза ССР или государств-участников Соглашения от 12 марта 1993 года по форме, действовавшей на 1 января 1992 года, по месту постоянного жительства лица, имеющего право на льготный проезд (статья 7 Соглашения от 12 марта 1993 года). Данное положение закреплено также и в части первой 
</w:t>
      </w:r>
      <w:r>
        <w:rPr>
          <w:rFonts w:ascii="Times New Roman"/>
          <w:b w:val="false"/>
          <w:i w:val="false"/>
          <w:color w:val="000000"/>
          <w:sz w:val="28"/>
        </w:rPr>
        <w:t xml:space="preserve"> статьи </w:t>
      </w:r>
      <w:r>
        <w:rPr>
          <w:rFonts w:ascii="Times New Roman"/>
          <w:b w:val="false"/>
          <w:i w:val="false"/>
          <w:color w:val="000000"/>
          <w:sz w:val="28"/>
        </w:rPr>
        <w:t>
 8 Соглашения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вышеизложенного и руководствуясь пунктами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СНГ, пунктами 143 и 148 Регламента Экономического Суда СНГ,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Дать следующее толкование абзаца первого пункта 2 Приложения 1 к Соглашению о взаимном признании прав на льготный проезд для инвалидов и участников Великой Отечественной войны, а также лиц, приравненных к ним, от 12 марта 1993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 "иными обязанностями военной службы" следует понимать обязанности военнослужащих, предусмотренные законодательством бывшего Союза ССР, не связанные с защитой СССР.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Военнослужащие, ставшие инвалидами вследствие ранения, контузии или увечья, полученных при исполнении иных обязанностей военной службы, не связанных с защитой СССР, относятся к категории граждан, приравненных по льготам на проезд в междугородном транспорте к инвалидам Великой Отечественной войны.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 на льготы подтверждается удостоверением, выданным компетентным органом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Решение является окончательным и обжалованию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Копию решения направить Правительству Республики Таджикистан, Исполнительному комитету СНГ и для сведения - правительствам государств-участников СНГ, министерствам обороны, высшим органам управления государств-участников СНГ в сфере социальной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А.Ш. Керимбаева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