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f8b9" w14:textId="3e2f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об установлении факта владения и пользования санаторием "Узень"</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18 апреля 2008 года N 01-1/3-06</w:t>
      </w:r>
    </w:p>
    <w:p>
      <w:pPr>
        <w:spacing w:after="0"/>
        <w:ind w:left="0"/>
        <w:jc w:val="both"/>
      </w:pPr>
      <w:r>
        <w:rPr>
          <w:rFonts w:ascii="Times New Roman"/>
          <w:b w:val="false"/>
          <w:i w:val="false"/>
          <w:color w:val="000000"/>
          <w:sz w:val="28"/>
        </w:rPr>
        <w:t>
</w:t>
      </w:r>
      <w:r>
        <w:rPr>
          <w:rFonts w:ascii="Times New Roman"/>
          <w:b w:val="false"/>
          <w:i w:val="false"/>
          <w:color w:val="000000"/>
          <w:sz w:val="28"/>
        </w:rPr>
        <w:t>
      Коллегия Экономического Суда Содружества Независимых Государств в составе судей:
</w:t>
      </w:r>
      <w:r>
        <w:br/>
      </w:r>
      <w:r>
        <w:rPr>
          <w:rFonts w:ascii="Times New Roman"/>
          <w:b w:val="false"/>
          <w:i w:val="false"/>
          <w:color w:val="000000"/>
          <w:sz w:val="28"/>
        </w:rPr>
        <w:t>
      председательствующего коллегии - Керимбаевой А.Ш.,
</w:t>
      </w:r>
      <w:r>
        <w:br/>
      </w:r>
      <w:r>
        <w:rPr>
          <w:rFonts w:ascii="Times New Roman"/>
          <w:b w:val="false"/>
          <w:i w:val="false"/>
          <w:color w:val="000000"/>
          <w:sz w:val="28"/>
        </w:rPr>
        <w:t>
      членов коллегии - Абдуллоева Ф., Жолдыбаева С.Ж., Мирошник В.И., Молчановой Т.Н.,
</w:t>
      </w:r>
      <w:r>
        <w:br/>
      </w:r>
      <w:r>
        <w:rPr>
          <w:rFonts w:ascii="Times New Roman"/>
          <w:b w:val="false"/>
          <w:i w:val="false"/>
          <w:color w:val="000000"/>
          <w:sz w:val="28"/>
        </w:rPr>
        <w:t>
      при секретаре судебного заседания Медведевой Т.Е.,
</w:t>
      </w:r>
      <w:r>
        <w:br/>
      </w:r>
      <w:r>
        <w:rPr>
          <w:rFonts w:ascii="Times New Roman"/>
          <w:b w:val="false"/>
          <w:i w:val="false"/>
          <w:color w:val="000000"/>
          <w:sz w:val="28"/>
        </w:rPr>
        <w:t>
      с участием:
</w:t>
      </w:r>
      <w:r>
        <w:br/>
      </w:r>
      <w:r>
        <w:rPr>
          <w:rFonts w:ascii="Times New Roman"/>
          <w:b w:val="false"/>
          <w:i w:val="false"/>
          <w:color w:val="000000"/>
          <w:sz w:val="28"/>
        </w:rPr>
        <w:t>
      Генерального советника Экономического Суда СНГ Верховодко И.И.,
</w:t>
      </w:r>
      <w:r>
        <w:br/>
      </w:r>
      <w:r>
        <w:rPr>
          <w:rFonts w:ascii="Times New Roman"/>
          <w:b w:val="false"/>
          <w:i w:val="false"/>
          <w:color w:val="000000"/>
          <w:sz w:val="28"/>
        </w:rPr>
        <w:t>
      специалиста Костюкевич В.Ф.,
</w:t>
      </w:r>
      <w:r>
        <w:br/>
      </w:r>
      <w:r>
        <w:rPr>
          <w:rFonts w:ascii="Times New Roman"/>
          <w:b w:val="false"/>
          <w:i w:val="false"/>
          <w:color w:val="000000"/>
          <w:sz w:val="28"/>
        </w:rPr>
        <w:t>
      эксперта государственного учреждения "Научно-исследовательский институт криминалистики и судебной экспертизы Министерства юстиции Республики Беларусь" Жмайлика В.М.,
</w:t>
      </w:r>
      <w:r>
        <w:br/>
      </w:r>
      <w:r>
        <w:rPr>
          <w:rFonts w:ascii="Times New Roman"/>
          <w:b w:val="false"/>
          <w:i w:val="false"/>
          <w:color w:val="000000"/>
          <w:sz w:val="28"/>
        </w:rPr>
        <w:t>
      представителей истца - Мухаметкалиевой М.Н., начальника отдела правового обеспечения деятельности государственных юридических лиц и постприватизационного контроля Юридического управления Комитета государственного имущества и приватизации Министерства финансов Республики Казахстан, Иргалиева Р.И., главного эксперта Департамента международного права и защиты имущественных прав государства Министерства юстиции Республики Казахстан, Беца В.М., директора санатория "Узень", Джумагазиевой Ш.К., юрисконсульта акционерного общества "Мангистаумунайгаз",
</w:t>
      </w:r>
      <w:r>
        <w:br/>
      </w:r>
      <w:r>
        <w:rPr>
          <w:rFonts w:ascii="Times New Roman"/>
          <w:b w:val="false"/>
          <w:i w:val="false"/>
          <w:color w:val="000000"/>
          <w:sz w:val="28"/>
        </w:rPr>
        <w:t>
      представителя ответчика - Григорьянц К.А., специалиста-эксперта отдела по защите имущественных интересов государства Управления методического и правового обеспечения Федерального агентства по управлению федеральным имуществом Российской Федерации,
</w:t>
      </w:r>
      <w:r>
        <w:br/>
      </w:r>
      <w:r>
        <w:rPr>
          <w:rFonts w:ascii="Times New Roman"/>
          <w:b w:val="false"/>
          <w:i w:val="false"/>
          <w:color w:val="000000"/>
          <w:sz w:val="28"/>
        </w:rPr>
        <w:t>
      рассмотрев в открытом судебном заседании дело по заявлению Комитета государственного имущества и приватизации Министерства финансов Республики Казахстан, действующего от имени Правительства Республики Казахстан, к Правительству Российской Федерации с требованием обязать Правительство Российской Федерации признать право собственности Республики Казахстан на имущественный комплекс санатория "Узень", расположенный по адресу: Российская Федерация, Ставропольский край, г. Железноводск, пос. Иноземцево, хутор Р. Люксембург, на основании статьи 4 Соглашения о взаимном признании прав и регулировании отношений собственности от 9 октября 1992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УСТАНОВИЛА: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государственного имущества и приватизации Министерства финансов Республики Казахстан, действующий от имени Правительства Республики Казахстан, обратился в Экономический Суд СНГ с заявлением от 4 апреля 2006 года об установлении факта владения и пользования Республикой Казахстан санаторием "Узень", присоединив ко времени владения и пользования время, в течение которого Казахской ССР осуществлялись права пользования и владения в отношении санатория "Узень", расположенного по адресу: Российская Федерация, Ставропольский край, г. Железноводск, пос. Иноземцево, хутор Р. Люксембург, на основании статьи 265 Гражданского процессуального кодекса Российской Федерации, а также о признании права собственности на санаторий "Узень" в соответствии со статьей 234 Гражданского кодекса Российской Федерации. Во исполнение определения коллегии Экономического Суда СНГ от 28 июня 2006 года истец заявлением от 11 сентября 2006 года уточнил исковые требования и просил обязать Правительство Российской Федерации признать право собственности Республики Казахстан на имущественный комплекс санатория "Узень" в соответствии со статьей 4 Соглашения о взаимном признании прав и регулировании отношений собственности от 9 октября 1992 года (далее - Соглашение от 9 октября 1992 года) в связи с отказом Российской Федерации признать за ним такое право.
</w:t>
      </w:r>
    </w:p>
    <w:p>
      <w:pPr>
        <w:spacing w:after="0"/>
        <w:ind w:left="0"/>
        <w:jc w:val="both"/>
      </w:pPr>
      <w:r>
        <w:rPr>
          <w:rFonts w:ascii="Times New Roman"/>
          <w:b w:val="false"/>
          <w:i w:val="false"/>
          <w:color w:val="000000"/>
          <w:sz w:val="28"/>
        </w:rPr>
        <w:t>
</w:t>
      </w:r>
      <w:r>
        <w:rPr>
          <w:rFonts w:ascii="Times New Roman"/>
          <w:b w:val="false"/>
          <w:i w:val="false"/>
          <w:color w:val="000000"/>
          <w:sz w:val="28"/>
        </w:rPr>
        <w:t>
      Определением коллегии Экономического Суда СНГ от 16 ноября 2006 года заявление Комитета государственного имущества и приватизации Министерства финансов Республики Казахстан, действующего от имени Правительства Республики Казахстан, с учетом уточненных требований принято к производству.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В обоснование заявленных требований истец сослался на то, что финансирование строительства имущественного комплекса санатория "Узень" осуществлялось за счет средств нефтегазодобывающего управления "Узеннефть" объединения "Казахстаннефть", созданного в соответствии с Постановлением Совета Министров Казахской ССР от 10 октября 1965 года № 769 и преобразованного в производственное объединение "Мангышлакнефть" (приказы Миннефтепрома СССР от 25 марта 1975 года N 143 и от 4 сентября 1987 года N 634). Устав производственного объединения "Мангышлакнефть" утвержден 7 января 1988 года заместителем Министра нефтяной промышленности СССР. В 1992 году производственное объединение "Мангышлакнефть" (ПО "Мангышлакнефть") переименовано в производственное объединение "Мангистаумунайгаз".
</w:t>
      </w:r>
    </w:p>
    <w:p>
      <w:pPr>
        <w:spacing w:after="0"/>
        <w:ind w:left="0"/>
        <w:jc w:val="both"/>
      </w:pPr>
      <w:r>
        <w:rPr>
          <w:rFonts w:ascii="Times New Roman"/>
          <w:b w:val="false"/>
          <w:i w:val="false"/>
          <w:color w:val="000000"/>
          <w:sz w:val="28"/>
        </w:rPr>
        <w:t>
</w:t>
      </w:r>
      <w:r>
        <w:rPr>
          <w:rFonts w:ascii="Times New Roman"/>
          <w:b w:val="false"/>
          <w:i w:val="false"/>
          <w:color w:val="000000"/>
          <w:sz w:val="28"/>
        </w:rPr>
        <w:t>
      Коллегии Экономического Суда СНГ истцом представлены нотариально заверенные копии документов, подтверждающих, по его мнению, факт финансирования строительства и реконструкции объекта "Пионерский лагерь - база отдыха" - санаторий "Узень" за счет собственных средств ПО "Мангышлакнефть" с 1967 по 1995 год:
</w:t>
      </w:r>
      <w:r>
        <w:br/>
      </w:r>
      <w:r>
        <w:rPr>
          <w:rFonts w:ascii="Times New Roman"/>
          <w:b w:val="false"/>
          <w:i w:val="false"/>
          <w:color w:val="000000"/>
          <w:sz w:val="28"/>
        </w:rPr>
        <w:t>
      годовые планы капитального строительства (форма N 7) за 1974, 1976, 1979, 1980, 1981, 1982, 1985 годы;
</w:t>
      </w:r>
      <w:r>
        <w:br/>
      </w:r>
      <w:r>
        <w:rPr>
          <w:rFonts w:ascii="Times New Roman"/>
          <w:b w:val="false"/>
          <w:i w:val="false"/>
          <w:color w:val="000000"/>
          <w:sz w:val="28"/>
        </w:rPr>
        <w:t>
      титульные списки переходящих строек непроизводственного назначения сметной стоимостью до 2 500 000 рублей за 1974, 1978-1981;
</w:t>
      </w:r>
      <w:r>
        <w:br/>
      </w:r>
      <w:r>
        <w:rPr>
          <w:rFonts w:ascii="Times New Roman"/>
          <w:b w:val="false"/>
          <w:i w:val="false"/>
          <w:color w:val="000000"/>
          <w:sz w:val="28"/>
        </w:rPr>
        <w:t>
      Титульный список вновь начинаемых в 1984 году строек производственного назначения сметной стоимостью до 2 500 000 рублей за 1985 год;
</w:t>
      </w:r>
      <w:r>
        <w:br/>
      </w:r>
      <w:r>
        <w:rPr>
          <w:rFonts w:ascii="Times New Roman"/>
          <w:b w:val="false"/>
          <w:i w:val="false"/>
          <w:color w:val="000000"/>
          <w:sz w:val="28"/>
        </w:rPr>
        <w:t>
      внутрипостроечные титульные списки по ряду объектов за 1980, 1986, 1987, 1989 годы;
</w:t>
      </w:r>
      <w:r>
        <w:br/>
      </w:r>
      <w:r>
        <w:rPr>
          <w:rFonts w:ascii="Times New Roman"/>
          <w:b w:val="false"/>
          <w:i w:val="false"/>
          <w:color w:val="000000"/>
          <w:sz w:val="28"/>
        </w:rPr>
        <w:t>
      отчеты о выполнении плана ввода в действие мощностей, основных фондов и плана капитальных вложений (форма N 2-кс) за 1974-1977, 1979-1982, 1988-1989 годы;
</w:t>
      </w:r>
      <w:r>
        <w:br/>
      </w:r>
      <w:r>
        <w:rPr>
          <w:rFonts w:ascii="Times New Roman"/>
          <w:b w:val="false"/>
          <w:i w:val="false"/>
          <w:color w:val="000000"/>
          <w:sz w:val="28"/>
        </w:rPr>
        <w:t>
      годовые отчеты о капитальном строительстве, осуществляемом за счет нецентрализованных капитальных вложений (форма N 3-кс) за 1973-1976 годы;
</w:t>
      </w:r>
      <w:r>
        <w:br/>
      </w:r>
      <w:r>
        <w:rPr>
          <w:rFonts w:ascii="Times New Roman"/>
          <w:b w:val="false"/>
          <w:i w:val="false"/>
          <w:color w:val="000000"/>
          <w:sz w:val="28"/>
        </w:rPr>
        <w:t>
      справки о выполнении объемов капитальных вложений за 1973-1989 годы;
</w:t>
      </w:r>
      <w:r>
        <w:br/>
      </w:r>
      <w:r>
        <w:rPr>
          <w:rFonts w:ascii="Times New Roman"/>
          <w:b w:val="false"/>
          <w:i w:val="false"/>
          <w:color w:val="000000"/>
          <w:sz w:val="28"/>
        </w:rPr>
        <w:t>
      балансы по основной деятельности за 1986-1987 годы;
</w:t>
      </w:r>
      <w:r>
        <w:br/>
      </w:r>
      <w:r>
        <w:rPr>
          <w:rFonts w:ascii="Times New Roman"/>
          <w:b w:val="false"/>
          <w:i w:val="false"/>
          <w:color w:val="000000"/>
          <w:sz w:val="28"/>
        </w:rPr>
        <w:t>
      главные книги санатория "Узень" за 1983-1986 годы;
</w:t>
      </w:r>
      <w:r>
        <w:br/>
      </w:r>
      <w:r>
        <w:rPr>
          <w:rFonts w:ascii="Times New Roman"/>
          <w:b w:val="false"/>
          <w:i w:val="false"/>
          <w:color w:val="000000"/>
          <w:sz w:val="28"/>
        </w:rPr>
        <w:t>
      акт инвентаризации основных средств санатория "Узень" за 1989 год;
</w:t>
      </w:r>
      <w:r>
        <w:br/>
      </w:r>
      <w:r>
        <w:rPr>
          <w:rFonts w:ascii="Times New Roman"/>
          <w:b w:val="false"/>
          <w:i w:val="false"/>
          <w:color w:val="000000"/>
          <w:sz w:val="28"/>
        </w:rPr>
        <w:t>
      технический паспорт санатория "Узень", выданный в 2004 году Железноводским бюро технической инвентаризации (инвентаризационный N 3006);
</w:t>
      </w:r>
      <w:r>
        <w:br/>
      </w:r>
      <w:r>
        <w:rPr>
          <w:rFonts w:ascii="Times New Roman"/>
          <w:b w:val="false"/>
          <w:i w:val="false"/>
          <w:color w:val="000000"/>
          <w:sz w:val="28"/>
        </w:rPr>
        <w:t>
      накладные на отпуск материалов, товарно-транспортные накладные, накладные на внутреннее перемещение материалов, требования на отпуск материалов со склада за 1986-1992 годы;
</w:t>
      </w:r>
      <w:r>
        <w:br/>
      </w:r>
      <w:r>
        <w:rPr>
          <w:rFonts w:ascii="Times New Roman"/>
          <w:b w:val="false"/>
          <w:i w:val="false"/>
          <w:color w:val="000000"/>
          <w:sz w:val="28"/>
        </w:rPr>
        <w:t>
      документы по реконструкции столовой на 360 мест санатория "Узень" за 1987 год;
</w:t>
      </w:r>
      <w:r>
        <w:br/>
      </w:r>
      <w:r>
        <w:rPr>
          <w:rFonts w:ascii="Times New Roman"/>
          <w:b w:val="false"/>
          <w:i w:val="false"/>
          <w:color w:val="000000"/>
          <w:sz w:val="28"/>
        </w:rPr>
        <w:t>
      годовой отчет Мангышлакского вышкомонтажного управления "ПОМН" за 1990 год;
</w:t>
      </w:r>
      <w:r>
        <w:br/>
      </w:r>
      <w:r>
        <w:rPr>
          <w:rFonts w:ascii="Times New Roman"/>
          <w:b w:val="false"/>
          <w:i w:val="false"/>
          <w:color w:val="000000"/>
          <w:sz w:val="28"/>
        </w:rPr>
        <w:t>
      кадровые приказы нефтегазодобывающего управления "Узеннефть" за 1976-1978, 1981 годы;
</w:t>
      </w:r>
      <w:r>
        <w:br/>
      </w:r>
      <w:r>
        <w:rPr>
          <w:rFonts w:ascii="Times New Roman"/>
          <w:b w:val="false"/>
          <w:i w:val="false"/>
          <w:color w:val="000000"/>
          <w:sz w:val="28"/>
        </w:rPr>
        <w:t>
      историческая справка о реорганизации ПО "Мангышлакнефть";
</w:t>
      </w:r>
      <w:r>
        <w:br/>
      </w:r>
      <w:r>
        <w:rPr>
          <w:rFonts w:ascii="Times New Roman"/>
          <w:b w:val="false"/>
          <w:i w:val="false"/>
          <w:color w:val="000000"/>
          <w:sz w:val="28"/>
        </w:rPr>
        <w:t>
      справка о средствах, полученных и внесенных в Ново-Узенское отделение Стройбанка СССР, от 4 января 1974 года;
</w:t>
      </w:r>
      <w:r>
        <w:br/>
      </w:r>
      <w:r>
        <w:rPr>
          <w:rFonts w:ascii="Times New Roman"/>
          <w:b w:val="false"/>
          <w:i w:val="false"/>
          <w:color w:val="000000"/>
          <w:sz w:val="28"/>
        </w:rPr>
        <w:t>
      баланс по капитальным вложениям ПО "Мангышлакнефть" на 1 января 1974 года (форма N 1 (застройщика);
</w:t>
      </w:r>
      <w:r>
        <w:br/>
      </w:r>
      <w:r>
        <w:rPr>
          <w:rFonts w:ascii="Times New Roman"/>
          <w:b w:val="false"/>
          <w:i w:val="false"/>
          <w:color w:val="000000"/>
          <w:sz w:val="28"/>
        </w:rPr>
        <w:t>
      Устав товарищества с ограниченной ответственностью "Денсаулык", утвержденный 27 июля 2000 года;
</w:t>
      </w:r>
      <w:r>
        <w:br/>
      </w:r>
      <w:r>
        <w:rPr>
          <w:rFonts w:ascii="Times New Roman"/>
          <w:b w:val="false"/>
          <w:i w:val="false"/>
          <w:color w:val="000000"/>
          <w:sz w:val="28"/>
        </w:rPr>
        <w:t>
      Положение о Железноводском филиале товарищества с ограниченной ответственностью "Денсаулык", утвержденное 21 декабря 2001 года;
</w:t>
      </w:r>
      <w:r>
        <w:br/>
      </w:r>
      <w:r>
        <w:rPr>
          <w:rFonts w:ascii="Times New Roman"/>
          <w:b w:val="false"/>
          <w:i w:val="false"/>
          <w:color w:val="000000"/>
          <w:sz w:val="28"/>
        </w:rPr>
        <w:t>
      договор на доверительное управление имущественным комплексом объекта государственной собственности от 31 июля 1997 года N 2;
</w:t>
      </w:r>
      <w:r>
        <w:br/>
      </w:r>
      <w:r>
        <w:rPr>
          <w:rFonts w:ascii="Times New Roman"/>
          <w:b w:val="false"/>
          <w:i w:val="false"/>
          <w:color w:val="000000"/>
          <w:sz w:val="28"/>
        </w:rPr>
        <w:t>
      договор о предоставлении земельного участка на условиях аренды от 29 марта 2004 года N 2537;
</w:t>
      </w:r>
      <w:r>
        <w:br/>
      </w:r>
      <w:r>
        <w:rPr>
          <w:rFonts w:ascii="Times New Roman"/>
          <w:b w:val="false"/>
          <w:i w:val="false"/>
          <w:color w:val="000000"/>
          <w:sz w:val="28"/>
        </w:rPr>
        <w:t>
      протокол заседания комиссии Мангистауского территориального комитета госимущества и приватизации по организации и проведению торгов по продаже объектов здравоохранения от 11 июня 2004 года;
</w:t>
      </w:r>
      <w:r>
        <w:br/>
      </w:r>
      <w:r>
        <w:rPr>
          <w:rFonts w:ascii="Times New Roman"/>
          <w:b w:val="false"/>
          <w:i w:val="false"/>
          <w:color w:val="000000"/>
          <w:sz w:val="28"/>
        </w:rPr>
        <w:t>
      протокол о результатах коммерческого тендера по продаже объекта приватизации от 27 июля 2004 года;
</w:t>
      </w:r>
      <w:r>
        <w:br/>
      </w:r>
      <w:r>
        <w:rPr>
          <w:rFonts w:ascii="Times New Roman"/>
          <w:b w:val="false"/>
          <w:i w:val="false"/>
          <w:color w:val="000000"/>
          <w:sz w:val="28"/>
        </w:rPr>
        <w:t>
      договор купли-продажи от 30 июля 2004 года N 14;
</w:t>
      </w:r>
      <w:r>
        <w:br/>
      </w:r>
      <w:r>
        <w:rPr>
          <w:rFonts w:ascii="Times New Roman"/>
          <w:b w:val="false"/>
          <w:i w:val="false"/>
          <w:color w:val="000000"/>
          <w:sz w:val="28"/>
        </w:rPr>
        <w:t>
      свидетельство об аккредитации и внесении в Государственный реестр филиалов иностранных юридических лиц, аккредитованных на территории Российской Федерации, от 21 мая 2002 года N 20575;
</w:t>
      </w:r>
      <w:r>
        <w:br/>
      </w:r>
      <w:r>
        <w:rPr>
          <w:rFonts w:ascii="Times New Roman"/>
          <w:b w:val="false"/>
          <w:i w:val="false"/>
          <w:color w:val="000000"/>
          <w:sz w:val="28"/>
        </w:rPr>
        <w:t>
      свидетельство об аккредитации и внесении в Государственный реестр филиалов иностранных юридических лиц, аккредитованных на территории Российской Федерации, от 13 июня 2007 года N 20575.1;
</w:t>
      </w:r>
      <w:r>
        <w:br/>
      </w:r>
      <w:r>
        <w:rPr>
          <w:rFonts w:ascii="Times New Roman"/>
          <w:b w:val="false"/>
          <w:i w:val="false"/>
          <w:color w:val="000000"/>
          <w:sz w:val="28"/>
        </w:rPr>
        <w:t>
      сертификат аккредитации к лицензии N А 863748, выданный Центром по аккредитации медицинской и фармацевтической деятельности Комитета Ставропольского края по лицензированию отдельных видов деятельности;
</w:t>
      </w:r>
      <w:r>
        <w:br/>
      </w:r>
      <w:r>
        <w:rPr>
          <w:rFonts w:ascii="Times New Roman"/>
          <w:b w:val="false"/>
          <w:i w:val="false"/>
          <w:color w:val="000000"/>
          <w:sz w:val="28"/>
        </w:rPr>
        <w:t>
      лицензия на осуществление медицинской деятельности от 28 мая 2003 года;
</w:t>
      </w:r>
      <w:r>
        <w:br/>
      </w:r>
      <w:r>
        <w:rPr>
          <w:rFonts w:ascii="Times New Roman"/>
          <w:b w:val="false"/>
          <w:i w:val="false"/>
          <w:color w:val="000000"/>
          <w:sz w:val="28"/>
        </w:rPr>
        <w:t>
      лицензия на осуществление медицинской деятельности от 30 мая 2000 года;
</w:t>
      </w:r>
      <w:r>
        <w:br/>
      </w:r>
      <w:r>
        <w:rPr>
          <w:rFonts w:ascii="Times New Roman"/>
          <w:b w:val="false"/>
          <w:i w:val="false"/>
          <w:color w:val="000000"/>
          <w:sz w:val="28"/>
        </w:rPr>
        <w:t>
      приказ по объединению "Казахстаннефть" от 14 августа 1970 года N 239/п;
</w:t>
      </w:r>
      <w:r>
        <w:br/>
      </w:r>
      <w:r>
        <w:rPr>
          <w:rFonts w:ascii="Times New Roman"/>
          <w:b w:val="false"/>
          <w:i w:val="false"/>
          <w:color w:val="000000"/>
          <w:sz w:val="28"/>
        </w:rPr>
        <w:t>
      приказ ПО "Мангышлакнефть" от 13 октября 1992 года N 165;
</w:t>
      </w:r>
      <w:r>
        <w:br/>
      </w:r>
      <w:r>
        <w:rPr>
          <w:rFonts w:ascii="Times New Roman"/>
          <w:b w:val="false"/>
          <w:i w:val="false"/>
          <w:color w:val="000000"/>
          <w:sz w:val="28"/>
        </w:rPr>
        <w:t>
      письмо ПО "Мангышлакнефть" от 6 ноября 1977 года N ГРП-16-78/7 в Мангышлакский областной Cовет народных депутатов;
</w:t>
      </w:r>
      <w:r>
        <w:br/>
      </w:r>
      <w:r>
        <w:rPr>
          <w:rFonts w:ascii="Times New Roman"/>
          <w:b w:val="false"/>
          <w:i w:val="false"/>
          <w:color w:val="000000"/>
          <w:sz w:val="28"/>
        </w:rPr>
        <w:t>
      письмо заместителя председателя Мангышлакского областного исполнительного комитета от 19 ноября 1977 года N 05-1/2999 в Совет Министров Казахской ССР;
</w:t>
      </w:r>
      <w:r>
        <w:br/>
      </w:r>
      <w:r>
        <w:rPr>
          <w:rFonts w:ascii="Times New Roman"/>
          <w:b w:val="false"/>
          <w:i w:val="false"/>
          <w:color w:val="000000"/>
          <w:sz w:val="28"/>
        </w:rPr>
        <w:t>
      иные документы согласно перечню.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истцом представлены инвентарные книги учета основных средств за 1991 и 1999 годы, акт приема-передачи основных и оборотных средств от 28 июля 1997 года, утвержденный Председателем территориального комитета по управлению госимуществом по Мангистауской области, и технический паспорт санатория "Узень", выданный Железноводским бюро технической инвентаризации (инвентаризационный N 3006), с указанием перечня объектов, входящих в имущественный комплекс санатория "Узень", в их числе:
</w:t>
      </w:r>
      <w:r>
        <w:br/>
      </w:r>
      <w:r>
        <w:rPr>
          <w:rFonts w:ascii="Times New Roman"/>
          <w:b w:val="false"/>
          <w:i w:val="false"/>
          <w:color w:val="000000"/>
          <w:sz w:val="28"/>
        </w:rPr>
        <w:t>
      1. Гараж на 10 автомобилей (ввод в эксплуатацию - октябрь 1990 года).
</w:t>
      </w:r>
      <w:r>
        <w:br/>
      </w:r>
      <w:r>
        <w:rPr>
          <w:rFonts w:ascii="Times New Roman"/>
          <w:b w:val="false"/>
          <w:i w:val="false"/>
          <w:color w:val="000000"/>
          <w:sz w:val="28"/>
        </w:rPr>
        <w:t>
      2. Канализация (ввод - ноябрь 1976 года).
</w:t>
      </w:r>
      <w:r>
        <w:br/>
      </w:r>
      <w:r>
        <w:rPr>
          <w:rFonts w:ascii="Times New Roman"/>
          <w:b w:val="false"/>
          <w:i w:val="false"/>
          <w:color w:val="000000"/>
          <w:sz w:val="28"/>
        </w:rPr>
        <w:t>
      3. Электроснабжение (ввод - ноябрь 1976 года).
</w:t>
      </w:r>
      <w:r>
        <w:br/>
      </w:r>
      <w:r>
        <w:rPr>
          <w:rFonts w:ascii="Times New Roman"/>
          <w:b w:val="false"/>
          <w:i w:val="false"/>
          <w:color w:val="000000"/>
          <w:sz w:val="28"/>
        </w:rPr>
        <w:t>
      4. Столовая (ввод - ноябрь 1976 года).
</w:t>
      </w:r>
      <w:r>
        <w:br/>
      </w:r>
      <w:r>
        <w:rPr>
          <w:rFonts w:ascii="Times New Roman"/>
          <w:b w:val="false"/>
          <w:i w:val="false"/>
          <w:color w:val="000000"/>
          <w:sz w:val="28"/>
        </w:rPr>
        <w:t>
      5. Спальный корпус N 1 - решение исполкома Железноводского городского Совета народных депутатов об утверждении акта Государственной комиссии от 25 декабря 1979 года "О приемке в эксплуатацию с оценкой "удовлетворительно" спального корпуса N 1 на 60 мест профилактория "Узень" нефтедобывающего управления "Узеннефть", пос. Иноземцево, хутор Р. Люксембур на территории санатория "Узень" от 27 декабря 1979 года N 23.
</w:t>
      </w:r>
      <w:r>
        <w:br/>
      </w:r>
      <w:r>
        <w:rPr>
          <w:rFonts w:ascii="Times New Roman"/>
          <w:b w:val="false"/>
          <w:i w:val="false"/>
          <w:color w:val="000000"/>
          <w:sz w:val="28"/>
        </w:rPr>
        <w:t>
      6. Спальный корпус N 2 (ввод - ноябрь 1976 года).
</w:t>
      </w:r>
      <w:r>
        <w:br/>
      </w:r>
      <w:r>
        <w:rPr>
          <w:rFonts w:ascii="Times New Roman"/>
          <w:b w:val="false"/>
          <w:i w:val="false"/>
          <w:color w:val="000000"/>
          <w:sz w:val="28"/>
        </w:rPr>
        <w:t>
      7. Спальный корпус N 3 (ввод - ноябрь 1976 года).
</w:t>
      </w:r>
      <w:r>
        <w:br/>
      </w:r>
      <w:r>
        <w:rPr>
          <w:rFonts w:ascii="Times New Roman"/>
          <w:b w:val="false"/>
          <w:i w:val="false"/>
          <w:color w:val="000000"/>
          <w:sz w:val="28"/>
        </w:rPr>
        <w:t>
      8. Спальный корпус N 4 (ввод - март 1977 года).
</w:t>
      </w:r>
      <w:r>
        <w:br/>
      </w:r>
      <w:r>
        <w:rPr>
          <w:rFonts w:ascii="Times New Roman"/>
          <w:b w:val="false"/>
          <w:i w:val="false"/>
          <w:color w:val="000000"/>
          <w:sz w:val="28"/>
        </w:rPr>
        <w:t>
      9. Спальный корпус N 5 - акт рабочей комиссии о приемке законченного строительством здания (сооружения) от 24 апреля 1980 года.
</w:t>
      </w:r>
      <w:r>
        <w:br/>
      </w:r>
      <w:r>
        <w:rPr>
          <w:rFonts w:ascii="Times New Roman"/>
          <w:b w:val="false"/>
          <w:i w:val="false"/>
          <w:color w:val="000000"/>
          <w:sz w:val="28"/>
        </w:rPr>
        <w:t>
      10. Административный корпус (ввод - ноябрь 1976 года).
</w:t>
      </w:r>
      <w:r>
        <w:br/>
      </w:r>
      <w:r>
        <w:rPr>
          <w:rFonts w:ascii="Times New Roman"/>
          <w:b w:val="false"/>
          <w:i w:val="false"/>
          <w:color w:val="000000"/>
          <w:sz w:val="28"/>
        </w:rPr>
        <w:t>
      11. Душевая-прачечная (ввод - ноябрь 1976 года).
</w:t>
      </w:r>
      <w:r>
        <w:br/>
      </w:r>
      <w:r>
        <w:rPr>
          <w:rFonts w:ascii="Times New Roman"/>
          <w:b w:val="false"/>
          <w:i w:val="false"/>
          <w:color w:val="000000"/>
          <w:sz w:val="28"/>
        </w:rPr>
        <w:t>
      12. Дом-сторожка (ввод - ноябрь 1976 года).
</w:t>
      </w:r>
      <w:r>
        <w:br/>
      </w:r>
      <w:r>
        <w:rPr>
          <w:rFonts w:ascii="Times New Roman"/>
          <w:b w:val="false"/>
          <w:i w:val="false"/>
          <w:color w:val="000000"/>
          <w:sz w:val="28"/>
        </w:rPr>
        <w:t>
      13. Теплоснабжение (ввод - ноябрь 1976 года).
</w:t>
      </w:r>
      <w:r>
        <w:br/>
      </w:r>
      <w:r>
        <w:rPr>
          <w:rFonts w:ascii="Times New Roman"/>
          <w:b w:val="false"/>
          <w:i w:val="false"/>
          <w:color w:val="000000"/>
          <w:sz w:val="28"/>
        </w:rPr>
        <w:t>
      14. Водоснабжение (ввод - ноябрь 1976 года).
</w:t>
      </w:r>
      <w:r>
        <w:br/>
      </w:r>
      <w:r>
        <w:rPr>
          <w:rFonts w:ascii="Times New Roman"/>
          <w:b w:val="false"/>
          <w:i w:val="false"/>
          <w:color w:val="000000"/>
          <w:sz w:val="28"/>
        </w:rPr>
        <w:t>
      15. Изолятор (ввод - ноябрь 1976 года).
</w:t>
      </w:r>
      <w:r>
        <w:br/>
      </w:r>
      <w:r>
        <w:rPr>
          <w:rFonts w:ascii="Times New Roman"/>
          <w:b w:val="false"/>
          <w:i w:val="false"/>
          <w:color w:val="000000"/>
          <w:sz w:val="28"/>
        </w:rPr>
        <w:t>
      16. Гараж на 4 автомобиля (ввод - декабрь 1976 года).
</w:t>
      </w:r>
      <w:r>
        <w:br/>
      </w:r>
      <w:r>
        <w:rPr>
          <w:rFonts w:ascii="Times New Roman"/>
          <w:b w:val="false"/>
          <w:i w:val="false"/>
          <w:color w:val="000000"/>
          <w:sz w:val="28"/>
        </w:rPr>
        <w:t>
      17. 18-квартирный жилой дом - акт приемки в эксплуатацию государственной приемочной комиссией законченного строительством (реконструкцией) здания (сооружения) жилищно-гражданского назначения от 13 марта 1979 года, утвержденный решением исполкома Железноводского городского Совета народных депутатов от 2 июля 1979 года N 460.
</w:t>
      </w:r>
      <w:r>
        <w:br/>
      </w:r>
      <w:r>
        <w:rPr>
          <w:rFonts w:ascii="Times New Roman"/>
          <w:b w:val="false"/>
          <w:i w:val="false"/>
          <w:color w:val="000000"/>
          <w:sz w:val="28"/>
        </w:rPr>
        <w:t>
      18. Газопровод (ввод - ноябрь 1979 года).
</w:t>
      </w:r>
      <w:r>
        <w:br/>
      </w:r>
      <w:r>
        <w:rPr>
          <w:rFonts w:ascii="Times New Roman"/>
          <w:b w:val="false"/>
          <w:i w:val="false"/>
          <w:color w:val="000000"/>
          <w:sz w:val="28"/>
        </w:rPr>
        <w:t>
      19. Клуб - акт приемки в эксплуатацию Государственной приемочной комиссией законченного строительством (реконструкцией) здания (сооружения) жилищно-гражданского назначения от 21 ноября 1983 года, утвержденный решением исполкома Железноводского городского Совета народных депутатов от 21 ноября 1983 года N 620.
</w:t>
      </w:r>
      <w:r>
        <w:br/>
      </w:r>
      <w:r>
        <w:rPr>
          <w:rFonts w:ascii="Times New Roman"/>
          <w:b w:val="false"/>
          <w:i w:val="false"/>
          <w:color w:val="000000"/>
          <w:sz w:val="28"/>
        </w:rPr>
        <w:t>
      20. Летний клуб (ввод - июнь 1981 года).
</w:t>
      </w:r>
      <w:r>
        <w:br/>
      </w:r>
      <w:r>
        <w:rPr>
          <w:rFonts w:ascii="Times New Roman"/>
          <w:b w:val="false"/>
          <w:i w:val="false"/>
          <w:color w:val="000000"/>
          <w:sz w:val="28"/>
        </w:rPr>
        <w:t>
      Ответчик в лице Федерального агентства по управлению федеральным имуществом Российской Федерацией в отзыве от 14 апреля 2008 года иск не признал.
</w:t>
      </w:r>
      <w:r>
        <w:br/>
      </w:r>
      <w:r>
        <w:rPr>
          <w:rFonts w:ascii="Times New Roman"/>
          <w:b w:val="false"/>
          <w:i w:val="false"/>
          <w:color w:val="000000"/>
          <w:sz w:val="28"/>
        </w:rPr>
        <w:t>
      Ответчик, ссылаясь на неподведомственность спора Экономическому Суду СНГ, указал, что в соответствии с пунктом 3 
</w:t>
      </w:r>
      <w:r>
        <w:rPr>
          <w:rFonts w:ascii="Times New Roman"/>
          <w:b w:val="false"/>
          <w:i w:val="false"/>
          <w:color w:val="000000"/>
          <w:sz w:val="28"/>
        </w:rPr>
        <w:t xml:space="preserve"> статьи 4 </w:t>
      </w:r>
      <w:r>
        <w:rPr>
          <w:rFonts w:ascii="Times New Roman"/>
          <w:b w:val="false"/>
          <w:i w:val="false"/>
          <w:color w:val="000000"/>
          <w:sz w:val="28"/>
        </w:rPr>
        <w:t>
 Соглашения о порядке разрешения споров, связанных с осуществлением хозяйственной деятельности, от 20 марта 1992 года иски субъектов хозяйствования о праве собственности на недвижимое имущество рассматриваются исключительно судами государств-участников СНГ, на территории которых находится имущество.
</w:t>
      </w:r>
      <w:r>
        <w:br/>
      </w:r>
      <w:r>
        <w:rPr>
          <w:rFonts w:ascii="Times New Roman"/>
          <w:b w:val="false"/>
          <w:i w:val="false"/>
          <w:color w:val="000000"/>
          <w:sz w:val="28"/>
        </w:rPr>
        <w:t>
      Довод ответчика о неподведомственности спора Экономическому Суду СНГ коллегия Экономического Суда СНГ считает необоснованным.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пунктом 3 </w:t>
      </w:r>
      <w:r>
        <w:rPr>
          <w:rFonts w:ascii="Times New Roman"/>
          <w:b w:val="false"/>
          <w:i w:val="false"/>
          <w:color w:val="000000"/>
          <w:sz w:val="28"/>
        </w:rPr>
        <w:t>
 Положения об Экономическом Суде СНГ, утвержденного Соглашением о статусе Экономического Суда СНГ от 6 июля 1992 года, к ведению Экономического Суда СНГ относится разрешение межгосударственных экономических споров, возникающих при исполнении экономических обязательств, предусмотренных соглашениями, решениями Совета глав государств СНГ, Совета глав правительств СНГ. Спор, возникший между Республикой Казахстан и Российской Федерацией, является межгосударственным экономическим спором, вытекающим из регулируемых статьей 4 Соглашения от 9 октября 1992 года правоотношений по взаимному признанию права собственности (соответствующей доли участия) на объекты социальной сферы.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Компетенция Экономического Суда СНГ в отношении данного спора предусмотрена также и юрисдикционной оговоркой, закрепленной в статье 17 Соглашения от 9 октября 1992 года, согласно которой спор, не урегулированный путем взаимных консультаций и переговоров на различных уровнях, по требованию одной из сторон передается в Экономический Суд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Коллегией Экономического Суда СНГ не может быть принята во внимание ссылка ответчика на несоблюдение истцом досудебного порядка урегулирования споров, предусмотренного статьей 17 Соглашения от 9 октября 1992 года. Указанная норма не устанавливает конкретных требований к процедуре проведения взаимных консультаций и переговоров. Истцом представлены следующие доказательства принятия мер по досудебному урегулированию спора: письмо Федерального агентства по управлению федеральным имуществом Российской Федерации от 16 июня 2005 года N ДА-10/13238 в адрес Комитета государственного имущества и приватизации Министерства финансов Республики Казахстан о невозможности признать представленные казахстанской стороной материалы документами, подтверждающими факт финансирования строительства объектов, входящих в имущественный комплекс санатория "Узень", за счет средств бюджета Казахской ССР или собственных средств нефтегазодобывающего управления "Узеннефть" ПО "Мангышлакнефть"; письмо Комитета государственного имущества и приватизации Министерства финансов Республики Казахстан от 6 ноября 2006 года Федеральному агентству по управлению федеральным имуществом Российской Федерации с просьбой о признании права собственности Республики Казахстан на имущественный комплекс санатория "Узень"; письмо Премьер-министра Республики Казахстан на имя Председателя Правительства Российской Федерации от 19 апреля 2007 года N 12-24/18 с предложением создать рабочую группу для совместного рассмотрения вопроса о признании права собственности на имущественный комплекс санатория "Узень".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Министерство финансов Республики Казахстан предложило рассмотреть 26 ноября 2007 года на заседании Межправительственной комиссии по сотрудничеству между Республикой Казахстан и Российской Федерацией вопрос о признании права собственности Республики Казахстан на имущественный комплекс санатория "Узень". По информации истца, данный вопрос не обсуждался в связи с нахождением дела в производстве Экономического Суда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изложенное, коллегия Экономического Суда СНГ считает, что досудебная процедура урегулирования спора, предусмотренная статьей 17 Соглашения от 9 октября 1992 года, соблюдена.
</w:t>
      </w:r>
    </w:p>
    <w:p>
      <w:pPr>
        <w:spacing w:after="0"/>
        <w:ind w:left="0"/>
        <w:jc w:val="both"/>
      </w:pPr>
      <w:r>
        <w:rPr>
          <w:rFonts w:ascii="Times New Roman"/>
          <w:b w:val="false"/>
          <w:i w:val="false"/>
          <w:color w:val="000000"/>
          <w:sz w:val="28"/>
        </w:rPr>
        <w:t>
</w:t>
      </w:r>
      <w:r>
        <w:rPr>
          <w:rFonts w:ascii="Times New Roman"/>
          <w:b w:val="false"/>
          <w:i w:val="false"/>
          <w:color w:val="000000"/>
          <w:sz w:val="28"/>
        </w:rPr>
        <w:t>
      Определением коллегии Экономического Суда СНГ от 11 декабря 2006 года сторонам рекомендовано принять меры по урегулированию спора примирением в соответствии с пунктами 108-115 Регламента Экономического Суда СНГ. Стороны такой возможностью не воспользовались.
</w:t>
      </w:r>
      <w:r>
        <w:br/>
      </w:r>
      <w:r>
        <w:rPr>
          <w:rFonts w:ascii="Times New Roman"/>
          <w:b w:val="false"/>
          <w:i w:val="false"/>
          <w:color w:val="000000"/>
          <w:sz w:val="28"/>
        </w:rPr>
        <w:t>
      В судебном заседании представители истца поддержали исковые требования.
</w:t>
      </w:r>
      <w:r>
        <w:br/>
      </w:r>
      <w:r>
        <w:rPr>
          <w:rFonts w:ascii="Times New Roman"/>
          <w:b w:val="false"/>
          <w:i w:val="false"/>
          <w:color w:val="000000"/>
          <w:sz w:val="28"/>
        </w:rPr>
        <w:t>
      Представитель ответчика иск не признала.
</w:t>
      </w:r>
      <w:r>
        <w:br/>
      </w:r>
      <w:r>
        <w:rPr>
          <w:rFonts w:ascii="Times New Roman"/>
          <w:b w:val="false"/>
          <w:i w:val="false"/>
          <w:color w:val="000000"/>
          <w:sz w:val="28"/>
        </w:rPr>
        <w:t>
      Коллегия Экономического Суда СНГ считает требования истца подлежащими удовлетворению по следующим основаниям.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статье 4 Соглашения от 9 октября 1992 года, подлежащей применению, "Стороны взаимно признают, что находящиеся на их территории объекты (или соответствующие доли участия) социальной сферы - санатории, санатории-профилактории, дома и базы отдыха, пансионаты, гостиницы и кемпинги, туристические базы, детские оздоровительные учреждения, - строительство которых осуществлялось за счет средств республиканских бюджетов других Сторон, а также средств предприятий и организаций республиканского и бывшего союзного подчинения, расположенных на территориях других Сторон, являются собственностью этих Сторон или их юридических и физических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Решением исполнительного комитета Железноводского городского Совета депутатов трудящихся "Об отводе земельного участка под строительство пионерского лагеря объединения "Казахстаннефть" от 16 февраля 1967 года N 6 объединению нефтедобывающей промышленности "Казахстаннефть" отведен земельный участок площадью 5,0 га для строительства пионерского лагеря на 500 мест в пос. Иноземцево. Решением исполкома Железноводского городского Совета депутатов трудящихся от 21 апреля 1967 года N 9 на отведенном участке объединению "Казахстаннефть" разрешено строительство пионерского лагеря на 320 мест и двух спальных корпусов по 80 мест для организации базы отдыха круглогодичного действия. В соответствии с Государственным актом на право пользования землей А-I N 426196, выданным 31 марта 1986 года исполнительным комитетом Железноводского городского Совета народных депутатов, за санаторием "Узень" (землепользователем) закреплено в бессрочное и бесплатное пользование 6,4 га земли в границах согласно плану землепользования.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представленных истцом документов свидетельствует о том, что "пионерлагерь в пос. Иноземцево", "пионерлагерь - база отдыха на 350-400 мест в пос. Иноземцево", "санаторий "Узень" - один и тот же объект.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объединению "Казахстаннефть", впоследствии преобразованному в ПО "Мангышлакнефть" (Казахская ССР), на территории РСФСР был отведен участок под строительство объекта социальной сферы - санатория "Узень".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Одним из условий применения статьи 4 Соглашения от 9 октября 1992 года и признания права собственности на спорный объект является финансирование строительства за счет средств предприятий и организаций республиканского и бывшего союзного подчинения, расположенных на территории других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тем, что строительство имущественного комплекса санатория "Узень" осуществлялось с 1969 по 1989 год, коллегия Экономического Суда СНГ при разрешении вопроса о финансировании спорного объекта руководствовалась действовавшими в тот период нормативными правовыми актами: Постановлением Совета Министров СССР "О правилах финансирования строительства" от 8 октября 1965 года N 746, Постановлением Совета Министров СССР "О порядке планирования централизованных капитальных вложений и утверждения титульных списков строек" от 10 июля 1967 года N 643, Постановлением Совета Министров СССР "О порядке финансирования капитальных вложений с расчетных, текущих и бюджетных счетов" от 28 апреля 1970 года N 282, Постановлением Совета Министров СССР "Об утверждении Положения о производственном объединении (комбинате)" от 27 марта 1974 года N 212, Постановлением ЦК КПСС и Совета Министров СССР "О совершенствовании планирования и усилении экономического стимулирования промышленного производства" от 4 октября 1965 года  N 729 и др. Исходя из этих актов коллегия Экономического Суда СНГ определила документы, допустимые в качестве доказательств, подтверждающих источники и порядок финансирования строительства спорного объекта:
</w:t>
      </w:r>
      <w:r>
        <w:br/>
      </w:r>
      <w:r>
        <w:rPr>
          <w:rFonts w:ascii="Times New Roman"/>
          <w:b w:val="false"/>
          <w:i w:val="false"/>
          <w:color w:val="000000"/>
          <w:sz w:val="28"/>
        </w:rPr>
        <w:t>
      планы капитального строительства (форма N 7) за 1974, 1976, 1979, 1980, 1981, 1982, 1985 годы;
</w:t>
      </w:r>
      <w:r>
        <w:br/>
      </w:r>
      <w:r>
        <w:rPr>
          <w:rFonts w:ascii="Times New Roman"/>
          <w:b w:val="false"/>
          <w:i w:val="false"/>
          <w:color w:val="000000"/>
          <w:sz w:val="28"/>
        </w:rPr>
        <w:t>
      титульные списки переходящих строек непроизводственного назначения сметной стоимостью до 2 500 000 рублей за 1974, 1978-1981;
</w:t>
      </w:r>
      <w:r>
        <w:br/>
      </w:r>
      <w:r>
        <w:rPr>
          <w:rFonts w:ascii="Times New Roman"/>
          <w:b w:val="false"/>
          <w:i w:val="false"/>
          <w:color w:val="000000"/>
          <w:sz w:val="28"/>
        </w:rPr>
        <w:t>
      отчеты о выполнении плана ввода в действие мощностей, основных фондов и плана капитальных вложений (форма N 2-кс) за 1974-1977, 1979-1982, 1988-1989 годы;
</w:t>
      </w:r>
      <w:r>
        <w:br/>
      </w:r>
      <w:r>
        <w:rPr>
          <w:rFonts w:ascii="Times New Roman"/>
          <w:b w:val="false"/>
          <w:i w:val="false"/>
          <w:color w:val="000000"/>
          <w:sz w:val="28"/>
        </w:rPr>
        <w:t>
      годовые отчеты о капитальном строительстве, осуществляемом за счет нецентрализованных капитальных вложений (форма N 3-кс) за 1973-1976 годы;
</w:t>
      </w:r>
      <w:r>
        <w:br/>
      </w:r>
      <w:r>
        <w:rPr>
          <w:rFonts w:ascii="Times New Roman"/>
          <w:b w:val="false"/>
          <w:i w:val="false"/>
          <w:color w:val="000000"/>
          <w:sz w:val="28"/>
        </w:rPr>
        <w:t>
      справки о выполнении объемов капитальных вложений, в том числе выполненных собственными силами за 1973, 1974, 1975, 1978, 1979, 1982 годы, а также справки о выполнении объемов строительно-монтажных работ хозяйственным способом за 1971 год, которые содержат данные по нецентрализованным источникам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Титульным списком переходящих строек непроизводственного назначения сметной стоимостью до 2 500 000 рублей на 1974 год ПО "Мангышлакнефть", технорабочий проект по стройке "Пионерский лагерь - база отдыха на 350-400 мест в пос. Иноземцево г. Железноводска" утвержден объединением 25 июня 1973 года. Ведущей проектной организацией определен Казахский государственный научно-исследовательский и проектный институт нефтяной промышленности ("КазНИПИнефть"), генеральным подрядчиком - Спецнефтестрой Миннефтепрома, строкой ниже в Титульном списке также указано строительно-монтажное управление нефтегазодобывающего управления "Узеннефть". Сметная стоимость строительства по проектно-сметной документации составляла 2 156 000 рублей.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Возведение объектов стройки "Пионерский лагерь - база отдыха на 350-400 мест в пос. Иноземцево г. Железноводска" велось с 1969 по 1983 год, в период с 1982 по 1989 год осуществлялась его реконструкция. Строительно-монтажные работы выполнялись как собственными силами застройщика - объединения "Казахстаннефть", в дальнейшем - ПО "Мангышлакнефть" и его структурным подразделением - нефтегазодобывающим управлением "Узеннефть" (1971, 1972-1975, 1978-1979, 1982 годы), так и с привлечением подрядных организаций (1974-1975, 1978, 1980 годы). Заказчиком по всем объектам, введенным в эксплуатацию, являлось нефтегазодобывающее управление "Узеннефть" ПО "Мангышлакнефть".
</w:t>
      </w:r>
    </w:p>
    <w:p>
      <w:pPr>
        <w:spacing w:after="0"/>
        <w:ind w:left="0"/>
        <w:jc w:val="both"/>
      </w:pPr>
      <w:r>
        <w:rPr>
          <w:rFonts w:ascii="Times New Roman"/>
          <w:b w:val="false"/>
          <w:i w:val="false"/>
          <w:color w:val="000000"/>
          <w:sz w:val="28"/>
        </w:rPr>
        <w:t>
</w:t>
      </w:r>
      <w:r>
        <w:rPr>
          <w:rFonts w:ascii="Times New Roman"/>
          <w:b w:val="false"/>
          <w:i w:val="false"/>
          <w:color w:val="000000"/>
          <w:sz w:val="28"/>
        </w:rPr>
        <w:t>
      Определением коллегии Экономического Суда СНГ от 11 декабря 2006 года в соответствии с 
</w:t>
      </w:r>
      <w:r>
        <w:rPr>
          <w:rFonts w:ascii="Times New Roman"/>
          <w:b w:val="false"/>
          <w:i w:val="false"/>
          <w:color w:val="000000"/>
          <w:sz w:val="28"/>
        </w:rPr>
        <w:t xml:space="preserve"> пунктом 61 </w:t>
      </w:r>
      <w:r>
        <w:rPr>
          <w:rFonts w:ascii="Times New Roman"/>
          <w:b w:val="false"/>
          <w:i w:val="false"/>
          <w:color w:val="000000"/>
          <w:sz w:val="28"/>
        </w:rPr>
        <w:t>
 Регламента Экономического Суда СНГ для разъяснения вопросов, требующих специальных познаний, назначена экспертиза, производство которой поручено провести Научно-исследовательскому учреждению "Научно-исследовательский институт проблем криминологии, криминалистики и судебной экспертизы Министерства юстиции Республики Беларусь", переименованному 13 марта 2007 года в государственное учреждение "Научно-исследовательский институт криминалистики и судебной экспертизы Министерства юстиции Республики Беларусь". На разрешение экспертизы поставлен вопрос: подтверждают ли представленные заявителем документы факт финансирования строительства объектов имущественного комплекса санатория "Узень" за счет средств республиканского бюджета Казахской ССР или собственных средств ПО "Мангышлакнефть"?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заключению эксперта от 28 марта 2007 года N 490 в представленных заявителем документах отсутствует прямое указание на использование средств союзного, республиканского или местного бюджета, а также кредитов банков для финансирования строительства спорного объекта. Источниками финансирования капитальных вложений называются централизованные и нецентрализованные источники.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В качестве централизованных источников финансирования в период существования СССР могли выступать средства всесоюзного бюджета, республиканского бюджета и собственные средства предприятия. В соответствии с подпунктом "в" пункта 24 Постановления ЦК КПСС и Совета Министров СССР "О совершенствовании планирования и усилении экономического стимулирования промышленного производства" от 4 октября 1965 года N 729 прибыль предприятия могла направляться на "финансирование централизованных капитальных вложений".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По заключению эксперта документальное подтверждение фактов использования средств республиканского бюджета и/или собственных средств ПО "Мангышлакнефть" для финансирования централизованных капитальных вложений при строительстве объектов имущественного комплекса санатория "Узень" в материалах дела отсутствует.
</w:t>
      </w:r>
    </w:p>
    <w:p>
      <w:pPr>
        <w:spacing w:after="0"/>
        <w:ind w:left="0"/>
        <w:jc w:val="both"/>
      </w:pPr>
      <w:r>
        <w:rPr>
          <w:rFonts w:ascii="Times New Roman"/>
          <w:b w:val="false"/>
          <w:i w:val="false"/>
          <w:color w:val="000000"/>
          <w:sz w:val="28"/>
        </w:rPr>
        <w:t>
</w:t>
      </w:r>
      <w:r>
        <w:rPr>
          <w:rFonts w:ascii="Times New Roman"/>
          <w:b w:val="false"/>
          <w:i w:val="false"/>
          <w:color w:val="000000"/>
          <w:sz w:val="28"/>
        </w:rPr>
        <w:t>
      В качестве нецентрализованных источников финансирования выступала прибыль предприятия за счет накапливаемых средств (фонд развития производства, науки и техники, фонд социального развития и другие целевые фонды, образуемые предприятием в установленном порядке, а также кредиты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имеющихся документов экспертом произведен расчет сумм капитальных вложений из централизованных и нецентрализованных источников в строительство и реконструкцию объектов имущественного комплекса санатория "Узень". Общая сумма выполненных капитальных вложений в новое строительство по заключению эксперта в 1969-1982 годах составила 2 126 280 рублей, в том числе из нецентрализованных источников - 1 031 980 рублей.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Коллегия Экономического Суда СНГ сочла необходимым наряду с проведением экспертизы привлечь дополнительно для исследования представленных материалов специалиста в соответствии с 
</w:t>
      </w:r>
      <w:r>
        <w:rPr>
          <w:rFonts w:ascii="Times New Roman"/>
          <w:b w:val="false"/>
          <w:i w:val="false"/>
          <w:color w:val="000000"/>
          <w:sz w:val="28"/>
        </w:rPr>
        <w:t xml:space="preserve"> пунктом 124 </w:t>
      </w:r>
      <w:r>
        <w:rPr>
          <w:rFonts w:ascii="Times New Roman"/>
          <w:b w:val="false"/>
          <w:i w:val="false"/>
          <w:color w:val="000000"/>
          <w:sz w:val="28"/>
        </w:rPr>
        <w:t>
 Регламента Экономического Суда СНГ (распоряжение Председателя Экономического Суда СНГ от 12 декабря 2006 года N 41).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заключению специалиста общая сумма капитальных вложений в строительство санатория "Узень" в 1969-1982 годах составила 2 035 000 рублей, в том числе: из нецентрализованных источников финансирования - 1 542 000 рублей. Источниками нецентрализованных капитальных вложений ПО "Мангышлакнефть" являлись средства фонда развития производства, фонда социально-культурных мероприятий и жилищного строительства нефтегазодобывающего управления "Узеннефть". Другие источники нецентрализованных капитальных вложений не использовались.
</w:t>
      </w:r>
    </w:p>
    <w:p>
      <w:pPr>
        <w:spacing w:after="0"/>
        <w:ind w:left="0"/>
        <w:jc w:val="both"/>
      </w:pPr>
      <w:r>
        <w:rPr>
          <w:rFonts w:ascii="Times New Roman"/>
          <w:b w:val="false"/>
          <w:i w:val="false"/>
          <w:color w:val="000000"/>
          <w:sz w:val="28"/>
        </w:rPr>
        <w:t>
</w:t>
      </w:r>
      <w:r>
        <w:rPr>
          <w:rFonts w:ascii="Times New Roman"/>
          <w:b w:val="false"/>
          <w:i w:val="false"/>
          <w:color w:val="000000"/>
          <w:sz w:val="28"/>
        </w:rPr>
        <w:t>
      Специалист отметила, что доказательства согласования на вышестоящих уровнях плановой и проектно-сметной документации в материалах дела отсутствуют, в то время как Постановлением Совета Министров СССР "О порядке планирования централизованных капитальных вложений и утверждения титульных списков строек" от 10 июля 1967 года N 643 установлен порядок планирования капитального строительства и утверждения титульных списков строек, в соответствии с которым ВЦСПС предусматривал централизованные капитальные вложения на жилищное, коммунальное, культурно-бытовое строительство объектов просвещения и здравоохранения в народнохозяйственных планах для таких объектов, как санатории, дома отдыха и пансионаты.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По мнению Генерального советника Экономического Суда СНГ, назначенного в соответствии с 
</w:t>
      </w:r>
      <w:r>
        <w:rPr>
          <w:rFonts w:ascii="Times New Roman"/>
          <w:b w:val="false"/>
          <w:i w:val="false"/>
          <w:color w:val="000000"/>
          <w:sz w:val="28"/>
        </w:rPr>
        <w:t xml:space="preserve"> пунктом 57 </w:t>
      </w:r>
      <w:r>
        <w:rPr>
          <w:rFonts w:ascii="Times New Roman"/>
          <w:b w:val="false"/>
          <w:i w:val="false"/>
          <w:color w:val="000000"/>
          <w:sz w:val="28"/>
        </w:rPr>
        <w:t>
 Регламента Экономического Суда СНГ (распоряжение Председателя Экономического Суда СНГ от 5 июня 2006 года N 24), изложенного в заключении, установлен факт существенного участия истца в финансировании строительства имущественного комплекса санатория "Узень", подтвержденный как представленными документами, так и заключениями эксперта и специалиста. Указанный факт может выступать в качестве основания для признания за истцом имущественных прав на спорный объект либо его часть. Вместе с тем имущественные права истца могут быть установлены путем применения иных гражданско-правовых оснований возникновения вещных прав.
</w:t>
      </w:r>
    </w:p>
    <w:p>
      <w:pPr>
        <w:spacing w:after="0"/>
        <w:ind w:left="0"/>
        <w:jc w:val="both"/>
      </w:pPr>
      <w:r>
        <w:rPr>
          <w:rFonts w:ascii="Times New Roman"/>
          <w:b w:val="false"/>
          <w:i w:val="false"/>
          <w:color w:val="000000"/>
          <w:sz w:val="28"/>
        </w:rPr>
        <w:t>
</w:t>
      </w:r>
      <w:r>
        <w:rPr>
          <w:rFonts w:ascii="Times New Roman"/>
          <w:b w:val="false"/>
          <w:i w:val="false"/>
          <w:color w:val="000000"/>
          <w:sz w:val="28"/>
        </w:rPr>
        <w:t>
      Коллегия Экономического Суда СНГ, оценив заключения эксперта, специалиста, Генерального советника Экономического Суда СНГ, исследовав материалы дела за каждый год строительства, пришла к следующим выводам.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Титульным списком переходящих строек непроизводственного назначения сметной стоимостью до 2 500 000 рублей за 1974 год выполнение плана капитальных вложений до 1 января 1974 года составило 636 000 рублей. Согласно пункту 3 Правил финансирования строительства, утвержденных Постановлением Совета Министров от 8 октября 1965 года N 746, "учреждения Стройбанка СССР финансируют вновь начинаемые и переходящие стройки, включенные в планы капитального строительства и титульные списки, утвержденные в установленном порядке, и обеспеченные проектами и сметами". На основании части четвертой пункта 6 указанного нормативного правового акта "финансирование объектов и затрат, не обеспеченных проектно-сметной документацией, не производится". Материалами дела подтверждено, что строительство объекта осуществлялось с 1969 года, в то время как технорабочий проект на строительство утвержден 25 июня 1973 года. Следовательно, при отсутствии утвержденного в установленном порядке указанного проекта финансирование из централизованных источников не могло состояться, так как проектно-сметная документация являлась юридической основой капитального строительства.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С учетом изложенного коллегия Экономического Суда СНГ считает, что капитальные вложения в строительство спорного объекта до 1 января 1974 года в сумме 636 000 рублей осуществлялись из нецентрализованных источников. Данный факт подтверждают: справка о выполнении объемов строительно-монтажных работ хозяйственным способом за 1971 год, справка о выполнении капитальных вложений, выполненных собственными силами на 1 декабря 1973 года, справка о выполнении капитальных вложений, выполненных собственными силами на 1 мая 1974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Указание на источники капитальных вложений за 1974, 1975 и 1976 годы содержится в отчетах о капитальном строительстве, осуществляемом за счет нецентрализованных капитальных вложений за 1974, 1975 и 1976 годы (форма N 3-кс). Согласно разделу V "Строительство объектов непроизводственных отраслей и предприятий бытового обслуживания населения" Отчета за 1974 год по стройке "Пионерский лагерь" планировалось выполнить за год капитальных вложений в сумме 40 000 рублей, фактическое выполнение составило 30 000 рублей. В разделе IX "Объем нецентрализованных капитальных вложений по источникам финансирования" вышеназванного Отчета одним из источников указан фонд социально-культурных мероприятий и жилищного строительства, из которого планировалось использовать 40 000 рублей.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разделе V "Строительство объектов непроизводственных отраслей и предприятий бытового обслуживания населения" Отчета о капитальном строительстве, осуществляемом за счет нецентрализованных капитальных вложений за 1975 год (форма N 3-кс) по стройке "Пионерский лагерь" фактически выполнены капитальные вложения в сумме 95 000 рублей.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разделе IX "Объем нецентрализованных капитальных вложений по источникам финансирования" вышеназванного Отчета одним из источников указан фонд социально-культурных мероприятий и жилищного строительства, из которого расходованы 95 000 рублей.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разделом V "Строительство объектов непроизводственных отраслей и предприятий бытового обслуживания населения" Отчета о капитальном строительстве, осуществляемом за счет нецентрализованных капитальных вложений за 1976 год (форма N 3-кс), из нецентрализованных источников фактически выполнены капитальные вложения на сумму 117 000 рублей.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Отчету о выполнении плана ввода в действие мощностей, основных фондов и плана капитальных вложений (форма N 2-кс) за 1977 год выполнение капитальных вложений составило 194 000 рублей. По мнению коллегии Экономического Суда СНГ, данная сумма должна быть отнесена к капитальным вложениям из нецентрализованных источников, поскольку в Титульном списке переходящих строек непроизводственного назначения сметной стоимостью до 2 500 000 рублей на 1978 год по ПО "Мангышлакнефть" в графе "выполнено за 1977 год" указана сумма 194 000 рублей и названы нецентрализованные источники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титульными списками переходящих строек за 1978-1980 годы (графа 5) выполнение капитальных вложений из нецентрализованных источников составило:
</w:t>
      </w:r>
      <w:r>
        <w:br/>
      </w:r>
      <w:r>
        <w:rPr>
          <w:rFonts w:ascii="Times New Roman"/>
          <w:b w:val="false"/>
          <w:i w:val="false"/>
          <w:color w:val="000000"/>
          <w:sz w:val="28"/>
        </w:rPr>
        <w:t>
      за 1978 год - 191 000 рублей;
</w:t>
      </w:r>
      <w:r>
        <w:br/>
      </w:r>
      <w:r>
        <w:rPr>
          <w:rFonts w:ascii="Times New Roman"/>
          <w:b w:val="false"/>
          <w:i w:val="false"/>
          <w:color w:val="000000"/>
          <w:sz w:val="28"/>
        </w:rPr>
        <w:t>
      за 1979 год - 149 000 рублей;
</w:t>
      </w:r>
      <w:r>
        <w:br/>
      </w:r>
      <w:r>
        <w:rPr>
          <w:rFonts w:ascii="Times New Roman"/>
          <w:b w:val="false"/>
          <w:i w:val="false"/>
          <w:color w:val="000000"/>
          <w:sz w:val="28"/>
        </w:rPr>
        <w:t>
      за 1980 год - 54 000 рублей.
</w:t>
      </w:r>
      <w:r>
        <w:br/>
      </w:r>
      <w:r>
        <w:rPr>
          <w:rFonts w:ascii="Times New Roman"/>
          <w:b w:val="false"/>
          <w:i w:val="false"/>
          <w:color w:val="000000"/>
          <w:sz w:val="28"/>
        </w:rPr>
        <w:t>
      На основании отчетов о выполнении плана ввода в действие мощностей, основных фондов и использовании лимита капитальных вложений (форма N 2-кс) выполнение капитальных вложений за 1981 год составило 14 000 рублей, за 1982 год - 62 000 рублей. Источник финансирования в данных документах не указан, однако Титульный список переходящих строек непроизводственного назначения сметной стоимостью до 2 500 000 рублей за 1981 год и План капитального строительства на 1982 год предусматривают только нецентрализованные источники финансирования.
</w:t>
      </w:r>
      <w:r>
        <w:br/>
      </w:r>
      <w:r>
        <w:rPr>
          <w:rFonts w:ascii="Times New Roman"/>
          <w:b w:val="false"/>
          <w:i w:val="false"/>
          <w:color w:val="000000"/>
          <w:sz w:val="28"/>
        </w:rPr>
        <w:t>
      Таким образом, коллегия Экономического Суда СНГ считает, что выполнение капитальных вложений из нецентрализованных источников за 1969-1982 годы составило 1 542 000 рублей (636 000 + 125 000 + 117 000 + 194 000 + 191 000 + 149 000 + 54 000 + 14 000 + 62 000).
</w:t>
      </w:r>
      <w:r>
        <w:br/>
      </w:r>
      <w:r>
        <w:rPr>
          <w:rFonts w:ascii="Times New Roman"/>
          <w:b w:val="false"/>
          <w:i w:val="false"/>
          <w:color w:val="000000"/>
          <w:sz w:val="28"/>
        </w:rPr>
        <w:t>
      Согласно отчетам о выполнении плана ввода в действие мощностей, основных фондов и плана капитальных вложений (форма N 2-кс) за 1974-1976 годы выполнение капитальных вложений в 1974 году составило 84 000 рублей, в 1975 году - 270 000 рублей, в 1976 году - 266 000 рублей.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разделом V "Строительство объектов непроизводственных отраслей и предприятий бытового обслуживания населения" отчетов о капитальном строительстве, осуществляемом за счет нецентрализованных капитальных вложений (форма N 3-кс), за 1974-1976 годы фактическое выполнение капитальных вложений по стройке "Пионерский лагерь" составило 30 000 рублей - в 1974 году, 95 000 рублей - в 1975 году, 117 000 рублей - в 1976 году. Основываясь на том, что отчеты о выполнении плана ввода в действие мощностей, основных фондов и плана капитальных вложений (форма N 2 -кс) за данный период не указывают источника финансирования, а отчеты о капитальном строительстве, осуществляемом за счет нецентрализованных капитальных вложений, за 1974 - 1976 годы (форма N 3-кс) содержат сведения исключительно о нецентрализованных источниках финансирования, коллегия Экономического Суда СНГ считает, что источник финансирования капитальных вложений в сумме 379 000 рублей (84 000 + 270 000 + 267 000 - 30 000 - 95 000 - 117 000) на основании представленных документов определить не представляется возможным.
</w:t>
      </w:r>
    </w:p>
    <w:p>
      <w:pPr>
        <w:spacing w:after="0"/>
        <w:ind w:left="0"/>
        <w:jc w:val="both"/>
      </w:pPr>
      <w:r>
        <w:rPr>
          <w:rFonts w:ascii="Times New Roman"/>
          <w:b w:val="false"/>
          <w:i w:val="false"/>
          <w:color w:val="000000"/>
          <w:sz w:val="28"/>
        </w:rPr>
        <w:t>
</w:t>
      </w:r>
      <w:r>
        <w:rPr>
          <w:rFonts w:ascii="Times New Roman"/>
          <w:b w:val="false"/>
          <w:i w:val="false"/>
          <w:color w:val="000000"/>
          <w:sz w:val="28"/>
        </w:rPr>
        <w:t>
      Коллегия Экономического Суда СНГ отмечает, что финансирование строительства санатория "Узень" из нецентрализованных источников подтверждается также иными материалами дела. Так, письмом от 6 ноября 1977 года N ГРП-16-78/7 ПО "Мангышлакнефть" уведомляет Мангышлакский областной Совет народных депутатов об окончании строительства объектов социального назначения за счет нецентрализованных капитальных вложений ПО "Мангышлакнефть" - спальных корпусов N 1-4 пионерского лагеря "Узень" в пос. Иноземцево; письмом от 19 ноября 1977 года N 05-1/2999 Мангышлакский облисполком уведомляет Совет Министров Казахской ССР о сдаче нефтегазодобывающим управлением "Узеннефть" ПО "Мангышлакнефть" в эксплуатацию объекта непроизводственной сферы, строительство которого производилось за счет нецентрализованных средств предприятия, - пионерского лагеря "Узень" на 320 мест в пос. Иноземцево (четыре корпуса).
</w:t>
      </w:r>
      <w:r>
        <w:br/>
      </w:r>
      <w:r>
        <w:rPr>
          <w:rFonts w:ascii="Times New Roman"/>
          <w:b w:val="false"/>
          <w:i w:val="false"/>
          <w:color w:val="000000"/>
          <w:sz w:val="28"/>
        </w:rPr>
        <w:t>
      Ответчиком доказательств по финансированию строительства санатория "Узень" либо опровергающих доводы истца не представлено.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коллегия Экономического Суда СНГ, основываясь на факте доказанности формирования нецентрализованных источников за счет собственных средств государственного предприятия ПО "Мангышлакнефть", расположенного на территории Республики Казахстан, и принимая во внимание, что в процессе преобразования ПО "Мангистаумунайгаз" в акционерное общество открытого типа "Мангистаумунайгаз" (постановление коллегии Мангистауского территориального комитета по государственному имуществу от 24 мая 1995 года N 59/01-5) имущественный комплекс санатория "Узень" оставался в распоряжении Мангистауского территориального комитета по управлению госимуществом, считает, что имеются основания для признания Российской Федерацией права собственности (соответствующей доли участия) Республики Казахстан на имущественный комплекс санатория "Узень".
</w:t>
      </w:r>
    </w:p>
    <w:p>
      <w:pPr>
        <w:spacing w:after="0"/>
        <w:ind w:left="0"/>
        <w:jc w:val="both"/>
      </w:pPr>
      <w:r>
        <w:rPr>
          <w:rFonts w:ascii="Times New Roman"/>
          <w:b w:val="false"/>
          <w:i w:val="false"/>
          <w:color w:val="000000"/>
          <w:sz w:val="28"/>
        </w:rPr>
        <w:t>
</w:t>
      </w:r>
      <w:r>
        <w:rPr>
          <w:rFonts w:ascii="Times New Roman"/>
          <w:b w:val="false"/>
          <w:i w:val="false"/>
          <w:color w:val="000000"/>
          <w:sz w:val="28"/>
        </w:rPr>
        <w:t>
      Судебные издержки по делу в сумме 50 698 (пятьдесят тысяч шестьсот девяносто восемь) рублей Российской Федерации взыскать с Правительства Республики Казахстан и Правительства Российской Федерации в равных долях согласно прилагаемому расчету.
</w:t>
      </w:r>
      <w:r>
        <w:br/>
      </w:r>
      <w:r>
        <w:rPr>
          <w:rFonts w:ascii="Times New Roman"/>
          <w:b w:val="false"/>
          <w:i w:val="false"/>
          <w:color w:val="000000"/>
          <w:sz w:val="28"/>
        </w:rPr>
        <w:t>
      На основании вышеизложенного, руководствуясь пунктами 3, 4, 12 Положения об Экономическом Суде СНГ, утвержденного Соглашением Совета глав государств СНГ от 6 июля 1992 года, пунктами 46-48, 82, 88, 90, 95-97, 151, 168 Регламента Экономического Суда СНГ, коллегия Экономического Суда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РЕШИЛА: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Признать установленным факт финансирования строительства имущественного комплекса санатория "Узень" (Российская Федерация, Ставропольский край, г. Железноводск, пос. Иноземцево, хутор Р. Люксембург) за счет собственных средств производственного объединения "Мангышлакнефть", расположенного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Обязать Правительство Российской Федерации в соответствии со статьей 4 Соглашения о взаимном признании прав и регулировании отношений собственности от 9 октября 1992 года признать право собственности (долю участия) Республики Казахстан на имущественный комплекс санатория "Узень".
</w:t>
      </w:r>
      <w:r>
        <w:br/>
      </w:r>
      <w:r>
        <w:rPr>
          <w:rFonts w:ascii="Times New Roman"/>
          <w:b w:val="false"/>
          <w:i w:val="false"/>
          <w:color w:val="000000"/>
          <w:sz w:val="28"/>
        </w:rPr>
        <w:t>
      Рекомендовать Правительству Российской Федерации урегулировать права на имущественный комплекс санатория "Узень" посредством заключения соглашения с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Взыскать с Правительства Республики Казахстан и Правительства Российской Федерации судебные издержки по делу в сумме 50 698 (пятьдесят тысяч шестьсот девяносто восемь) рублей Российской Федерации в равных долях с зачислением на счет Экономического Суда СНГ: г. Минск, филиал МГД ОАО "Белинвестбанк", код 764, ул. Коллекторная, 11, УНП 100640262, р/с 3024200388027.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Решение коллегии Экономического Суда СНГ может быть обжаловано сторонами в Пленум Экономического Суда Содружества Независимых Государств не позднее трех месяцев со дня его получения.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Копию решения коллегии Экономического Суда СНГ направить Правительству Республики Казахстан, Правительству Российский Федерации, Комитету государственного имущества и приватизации Министерства финансов Республики Казахстан, Федеральному агентству по управлению федеральным имуществом Российской Федерации и для сведения - правительствам государств-участников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Решение коллегии Экономического Суда СНГ подлежит обязательному опубликованию в изданиях Содружества и средствах массовой информации государств-участников Соглашения о статусе Экономического Суда СНГ от 6 июля 1992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Председательствующий коллегии    (подпись) Керимбаева А.Ш.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Члены коллегии:                  (подпись) Абдуллоев Ф.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(подпись) Жолдыбаев С.Ж.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(подпись) Мирошник В.И.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(подпись) Молчанова Т.Н.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Верно: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