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f1cf" w14:textId="f25f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над проектом Таможенного кодекса таможенного союза в соответствии с принципами, изложенными в подпункте 3.3 Протокола от 12.12.2008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2009 года № 14.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об организации работы над проектом Таможенного кодекса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постоянно действующей рабочей группы по разработке проекта Таможенного кодекса таможенного союза и План-график ее работы (прилагаются).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3.Ответственному секретарю Комиссии таможенного союза Глазьеву СЮ. ежедекадно информировать членов Комиссии о ходе разработки проекта Таможенного кодекса таможенного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