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7d8e" w14:textId="a837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взимания налоговыми органами косвенных налогов во взаимной торговле государств-участников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18.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позиции Сторон по вопросам взимания налога на добавленную стоимость при ввозе товаров на территории свободных (особых, специальных) экономических зон и исчисления налоговой базы косвенных налогов по импортируемым товарам.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представить к очередному заседанию Комиссии таможенного союза позиции по вопросам, изложенным в пункте 1, для завершения работы по подготовке соответствующих международных документов, необходимых для реализации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