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611a" w14:textId="bc16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комплексе мер по обеспечению свободного обращения продукции, подлежащей обязательной оценке (подтверждению) соответствия, на таможенной территории таможенного союза и созданию системы санитарного, ветеринарного и фитосанитарного контроля на внешней границе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апреля 2009 года № 40.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предложенный комплекс мер по обеспечению (в период до принятия и введения в действие технических регламентов ЕврАзЭС) свободного обращения продукции, подлежащей обязательной оценке (подтверждению) соответствия, на таможенной территории таможенного союза и созданию системы санитарного, ветеринарного и фитосанитарного контроля на внешней границе таможенного союза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определить органы государственного управления, ответственные за разработку проектов документов, предусмотренных Комплексом мер и представить данную информацию Ответственному Секретарю Комиссии таможенного союза в срок до 20 мая 2009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таможенного союза с учетом поступивших предложений направить Сторонам Комплекс мер для организации исполнения.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Ответственным исполнителям Сторон обеспечить разработку документов, предусмотренных Комплексом мер.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Просить Стороны выработать единую позицию каждой Стороны по проектам Соглашения по санитарным мерам, Соглашения по ветеринарно-санитарным мерам и Соглашения по фитосанитарным мерам и представить Ответственному Секретарю Комиссии таможенного союза до 20 мая 2009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