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119a" w14:textId="c341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апреля 2009 года № 41.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21 мая 2009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Принять за основу проект повестки дня пятого заседания Комиса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