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0087" w14:textId="b5f0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Комплекса мероприятий по созданию интегрированной информационной системы внешней и взаимной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29 мая 2009 года № 49. Утратило силу решением Коллегии Евразийской экономической комиссии от 12 марта 2019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12.03.2019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предложение Секретариата о необходимости разработки проекта Комплекса мероприятий по созданию интегрированной информационной системы внешней и взаимной торговли.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Экспертной группе по направлению "Информационные технологии в таможенном союзе" с привлечением руководителей других экспертных групп Комиссии таможенного союза рассмотреть предложение Секретариата,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представить к рассмотрению на очередное заседание Комиссии План-график разработки проекта Комплекса мероприятий по созданию интегрированной информационной системы внешней и взаимной торговли.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 в двухнедельный срок представить в Комиссию таможенного союза замечания и предложения по проекту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(прилагается).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Экспертной группе по направлению "Информационные технологии в таможенном союзе" доработать указанный проект Соглашения с учетом замечаний и предложений Сторон и внести на рассмотрение Комиссии не позднее 1 августа 2009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Экспертной группе по направлению "Информационные технологии в таможенном союзе" до 1 октября 2009 года согласовать с руководителем экспертной группы по направлению "Косвенные налоги" подходы, регламенты и содержание информации, которой налоговые и таможенные службы государств-участников таможенного союза будут обмениваться, в том числе в электронном виде, в целях контроля за своевременностью и полнотой уплаты косвенных налогов во взаимной торговле.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Согласиться с предложением экспертной группы по направлению "Нетарифное регулирование" о необходимости внесения изменений в существующие информационные системы Сторон, обеспечивающие выдачу лицензий и разрешений, в соответствии с одобренным Комиссией проектом Соглашения о правилах лицензирования в сфере внешней торговли товарами.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Принять к сведению информацию ответственного секретаря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таможенного союза Глазьева С.Ю. о разработке макета Интернет-портала Комиссии таможенного союза.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Просить Стороны в двухнедельный срок представить в Комиссию таможенного союза замечания и предложения по содержанию макета Интернет-портала Комиссии таможенного союза (www.tsouz.ru).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