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29c5c" w14:textId="3f29c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Концептуальных подходах к установлению единообразного порядка реализации решений Комиссии таможеноого союза на территориях государств-участников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12 августа 2009 года № 75.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Считать целесообразным рассмотрение вопроса об установлении единообразного порядка реализации решений Комиссии таможенного союза (далее - Комиссия) на территориях государств-членов таможенного союза.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Принять к сведению подготовленный белорусской Стороной проект Концептуальных подходов к усановлению единообразного порядка реализации решений Комиссии таможенного союза на территориях государств-членов таможенного союза (прилагается).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Сторонам в двухнедельный срок рассмотреть проект Концептуальных подходов, указанных в пункте 2 настоящего Решения и представить свою позицию в Секретариат Комиссии.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Секретариату Комиссии внести соответствующее решение на очередное заседание Комиссии.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Секретариату Комиссии подготовить предложения об официальном опубликовании решений органов таможенного союза.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Комиссии таможенного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