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3db6" w14:textId="0bf3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Таможенного кодекса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сентября 2009 года № 83.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информацию, представленную казахстанской Стороной о результатах доработки проекта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проект Таможенного кодекса) экспертной группой по направлению "Таможенное администрирование и статистика".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 Таможенного кодекса таможенного союза (прилагается).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российскую Сторону провести лингвистическое редактирование текста проекта Таможенного кодекса, результаты которого направить в Секретариат Комиссии таможенного союза (далее - Комиссия) в срок до 5 октября 2009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Просить Стороны провести внутригосударственное согласование проекта Таможенного кодекса в срок до 10 октября 2009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Экспертной группе по направлению "Таможенное администрирование и статистика" в период с 12 по 16 октября 2009 года завершить доработку проекта Таможенного кодекса с учетом результатов его внутригосударственного согласования и лингвистического редактирования и внести окончательную версию проекта Таможенного кодекса в Секретариат Комиссии для организации проведения Сторонами внутригосударственных процедур, необходимых для принятия Договора о Таможенном кодексе таможенного союза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Просить Стороны провести внутригосударственные процедуры, необходимые для принятия Договора о Таможенном кодексе таможенного союза, о результатах информировать Секретариат Комиссии таможенного союза в срок до 16 ноября 2009 года.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