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ec04c" w14:textId="54ec0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Межгосударственного совета ЕврАзЭС "О Договоре о Таможенном кодексе таможенного союза" и Плане мероприятий по введению в действие Таможенного кодекса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25 сентября 2009 года № 84. Утратило силу решением Коллегии Евразийской экономической комиссии от 10 мая 2018 года № 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10.05.2018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Секретариата Комиссии таможенного союза о процедурных вопросах вступления в силу Договора о Таможенном кодексе таможенного союза.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за основу проект решения Межгосударственного Совета ЕврАзЭС (высшего органа таможенного союза) на уровне глав государств о Договоре о Таможенном кодексе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.Просить Стороны провести внутригосударственное согласование проекта Договора о Таможенном кодексе таможенного союза в срок до 10 октября 2009 года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Просить Стороны в срок до 10 октября 2009 года представить замечания и предложения по Плану мероприятий по введению в действие Таможенного кодекса таможенного союза (Приложение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нормативно - правовых актов, предусмотренных</w:t>
      </w:r>
      <w:r>
        <w:br/>
      </w:r>
      <w:r>
        <w:rPr>
          <w:rFonts w:ascii="Times New Roman"/>
          <w:b/>
          <w:i w:val="false"/>
          <w:color w:val="000000"/>
        </w:rPr>
        <w:t>Таможенным кодексом таможенного союза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7"/>
        <w:gridCol w:w="5949"/>
        <w:gridCol w:w="978"/>
        <w:gridCol w:w="978"/>
        <w:gridCol w:w="978"/>
      </w:tblGrid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АКТОВ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РАЗРАБОТЧИК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 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порядке признания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таможенным перевозчиком".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 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предварительной информации"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обязательного представления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таможенным органом предварительной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-объем и порядок представления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для таможенных целей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 информации.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 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таможенной статистики"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-методология введения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внешней торговли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-порядок и сроки опубликования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таможенной статистики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внешней торговли товарами.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 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порядке принятия и форме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предварительного решения".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 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вывозных таможенных пошлинах"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-сводный перечень товаров,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которым применяются вывозные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пошлины; -товары,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освобождаемые от обложения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таможенными пошлинами, налогами (не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облагаются таможенными пошлинами,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налогами);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 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форм документов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их заполнения":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форма акта об изменении,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удалении, уничтожении или о замене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идентификации таможенным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форма объяснений;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форма акта таможенного осмотра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в т.ч. 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международных почтовых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отправлений, багажа физических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форма акта таможенного досмотра;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форма акта о проведении личного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досмотра;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форма акта таможенного осмотра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территорий;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форма акта об отборе проб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форма протокола о задержании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и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форма предварительного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 о доставке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порядок и образец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форма свидетельства о допущении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средства к перевозке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под таможенными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пломбами и печатями и порядок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форма письменного подтверждения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прибытии транспортного средства;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форма разрешения об условиях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переработки товаров вне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форма разрешения об условиях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переработки товаров для внутреннего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формы и порядок учета товаров,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под таможенным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контролем.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 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порядке совместного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форм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контроля".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 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порядке прибытия товаров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таможенную территорию ТС в иные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места, не являющихся местами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прибытия.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 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предоставление предварительной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информации".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 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порядке убытия товаров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территории ТС в 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местах, не являющихся местами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убытия".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 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формы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декларации и Инструкции о порядке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заполнения таможенной декларации,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сведений, подлежащих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указанию в таможенной декларации,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внесения изменений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таможенную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декларацию".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 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Порядке проведения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-порядок использования 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(перевозочных), коммерческих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иных документов в качестве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декларации;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-порядок представления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таможенной декларации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виде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-случаи не предоставления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электронной копии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-структура и формат электронной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таможенной декларации;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-сокращенный перечень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представляемый при таможенном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декларировании;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-порядок предоставления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электронных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-порядок регистрации или отказа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таможенной декларации;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-порядок внесения сведений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таможенную декларацию, оформленную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использованием предварительного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декларирования;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-особенности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декларирования товаров;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-порядок проведения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применением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-сокращение перечня сведений,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 в транзитной декларации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категорий лиц,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перемещающих товары, видов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транспорта;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-порядок приема и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транзитной декларации.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 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применении таможенных процедур"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-перечень товаров, запрещенных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помещению под таможенную процедуру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склада; -порядок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 товаров, помещенных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таможенную процедуру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склада с одного таможенного склада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другой; -определение перечня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запрещенных к помещению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таможенную процедуру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переработки на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-установление перечня 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товаров, на которые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 определение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продолжительного срока переработки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на таможенной 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-порядок вывоза продуктов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переработки, полученных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эквивалентных товаров, до ввоза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товаров на таможенную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ТС.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-порядок приостановления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возобновления действия таможенной процедуры переработки на таможенной 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-определение перечня товаров,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запрещенных к помещению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таможенную процедуру переработки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 таможенной 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-порядок ввоза иностранных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вывоза товаров ТС с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ТС (замена продуктов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-перечень товаров, помещаемых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таможенную процедуру переработка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внутреннего потребления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-разработка перечня 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товаров, на которые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 установление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продолжительного срока переработки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для внутреннего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-порядок приостановления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возобновления действия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временного ввоза.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-установление предельного срока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вывоза в зависимости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товаров и целей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вывоза.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-установление дополнительных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 помещения товаров,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таможенную процедуру реэкспорта;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-особенности перевозки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помещенных под таможенную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процедуру реэкспорта;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-порядок подтверждения таможенным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убытия фактического вывоза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иностранного товара с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ТС;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-перечень иных товаров,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помещению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таможенную процедуру беспошлинной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-перечень товаров, которые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могут быть помещены под таможенную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процедуру уничтожения.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 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товарах, пересылаемых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почтовых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отправлениях: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-случаи не применения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нетарифного регулирования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товаров, пересылаемых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почтовых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отправлениях.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-порядок распоряжение товарами,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запрещенными и (или) ограниченными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пересылке в международных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почтовых отправлениях.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 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определение особенностей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декларирования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норм провоза 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товаров, перемещаемых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представительствами, консульскими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иными официальными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представительствами иностранных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 международными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оганизациями, персоналом этих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представительств, учреждений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 для официального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личного пользования.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 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объектах интеллектуальной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-порядок защиты прав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правообладателя на объекты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интеллектуальной собственности,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включенных в единый таможенный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реестр, а также продление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указанных сроков;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-порядок и условия включения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интеллектуальной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в единый таможенный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реестр.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 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перечне отдельных видов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продуктов их переработки,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которых применяются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таможенных пошлин на день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первоначальной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актов национального законодательства</w:t>
      </w:r>
      <w:r>
        <w:br/>
      </w:r>
      <w:r>
        <w:rPr>
          <w:rFonts w:ascii="Times New Roman"/>
          <w:b/>
          <w:i w:val="false"/>
          <w:color w:val="000000"/>
        </w:rPr>
        <w:t>государств-участников таможенного союза,</w:t>
      </w:r>
      <w:r>
        <w:br/>
      </w:r>
      <w:r>
        <w:rPr>
          <w:rFonts w:ascii="Times New Roman"/>
          <w:b/>
          <w:i w:val="false"/>
          <w:color w:val="000000"/>
        </w:rPr>
        <w:t>подлежащих приведению в соответствие с нормами Таможенного</w:t>
      </w:r>
      <w:r>
        <w:br/>
      </w:r>
      <w:r>
        <w:rPr>
          <w:rFonts w:ascii="Times New Roman"/>
          <w:b/>
          <w:i w:val="false"/>
          <w:color w:val="000000"/>
        </w:rPr>
        <w:t>кодекса таможенного союза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АКТОВ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РАЗРАБОТЧИК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2009 г. № 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>мероприятий по введению в действие Таможенного кодекса</w:t>
      </w:r>
      <w:r>
        <w:br/>
      </w:r>
      <w:r>
        <w:rPr>
          <w:rFonts w:ascii="Times New Roman"/>
          <w:b/>
          <w:i w:val="false"/>
          <w:color w:val="000000"/>
        </w:rPr>
        <w:t>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(с 1 июля 2010 г.)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8"/>
        <w:gridCol w:w="6344"/>
        <w:gridCol w:w="842"/>
        <w:gridCol w:w="843"/>
        <w:gridCol w:w="843"/>
      </w:tblGrid>
      <w:tr>
        <w:trPr>
          <w:trHeight w:val="30" w:hRule="atLeast"/>
        </w:trPr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реализации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разработчик</w:t>
            </w:r>
          </w:p>
        </w:tc>
      </w:tr>
      <w:tr>
        <w:trPr>
          <w:trHeight w:val="30" w:hRule="atLeast"/>
        </w:trPr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Нормативно-правовое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 кодекса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союза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подзаконных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актов, предусмотренных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Таможенным кодексом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национального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нормами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кодекса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):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-анализ национального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администрирования с целью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корректировки с учетом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вступления в силу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кодекса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с 1 июля 2010 г;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-подготовка нормативных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 актов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приведению национального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с нормами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кодекса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необходимых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обеспечивающих систему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союза: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-передача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с 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 2010 года полномочия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государств-участников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регулирования,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положениями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таможенного союза;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-разработка концепции: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"Таможенное регулирование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таможенной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союза".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создание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управления рисками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таможенной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-сопоставительный анализ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Сторон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управления рисками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нормами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таможенного союза;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-разработка концепции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"Применение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рисками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союза"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введения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кодекса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действие: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-опубликование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таможенного союза;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-тиражирование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текста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кодекса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(включая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электронную версию);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-информирование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средствах массовой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участников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внешнеторговой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представителей деловых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кругов о положениях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кодекса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союза;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-организация и проведение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встреч, семинаров,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совещаний с участием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представителей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 Республики Беларусь,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отдельному плану);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-информирование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положениях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таможенного союза,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взаимодействия с 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прокуратуры, судами,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арбитражами, налоговыми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Беларусь,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 для достижения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единообразного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таможенного союза;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-создание специальной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группы (временного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консультационного центра)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внедрению положений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кодекса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положений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кодекса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обобщению практики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проблем, связанных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принятием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кодекса 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осуществления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за реализацией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настоящих мероприятий;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-модернизация программных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автоматизированных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служб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положений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кодекса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4.8.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-информирование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положениях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кодекса 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иностранных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служб, в первую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очередь сопредельных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 а также ВТО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Введение в действие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нормативных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правовых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 01.07.10 г.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союза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