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a834" w14:textId="09d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судопроизводства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проект Статута Суда ЕврАзЭС и направить его для согласования в Интеграционный Комитет ЕврАзЭС.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Положения об Экспертном совете в рамках таможенного союза и направить его Сторонам на рассмотрение.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в срок до 14 октября 2009 года направить в Секретариат Комиссии таможенного союза возможные предложения проекту Положения, указанному в пункте 2 настоящего Решения.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