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e440" w14:textId="6c7e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повестке дня заседания Межгосударственного Совета ЕврАзЭС (высшего органа таможенного союза) на уровне глав государств 27 ноября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21 октября 2009 года № 98.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повестки дня заседания Межгосударственного Совета ЕврАзЭС (высшего органа таможенного союза) на уровне глав государств 27 ноября 2009 года (прилагается) и направить его и материалы к указанному заседанию Сторонам.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Ответственному секретарю Комиссии таможенного союза СЮ. Глазьеву обеспечить контроль подготовки материалов к заседанию, указанному в пункте 1 настоящего Решения.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2009 года № 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заседания Межгосударственного Совета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(высшего органа таможенного союза)</w:t>
      </w:r>
      <w:r>
        <w:br/>
      </w:r>
      <w:r>
        <w:rPr>
          <w:rFonts w:ascii="Times New Roman"/>
          <w:b/>
          <w:i w:val="false"/>
          <w:color w:val="000000"/>
        </w:rPr>
        <w:t>на уровне глав государств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83"/>
        <w:gridCol w:w="2017"/>
      </w:tblGrid>
      <w:tr>
        <w:trPr>
          <w:trHeight w:val="30" w:hRule="atLeast"/>
        </w:trPr>
        <w:tc>
          <w:tcPr>
            <w:tcW w:w="10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ноября 2009 г.</w:t>
            </w:r>
          </w:p>
        </w:tc>
        <w:tc>
          <w:tcPr>
            <w:tcW w:w="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Минск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Доклад ответственного секретаря Комиссии таможенного союза о ходе реализации Плана действий по формированию таможенного союза в рамках Евразийского экономического сообщества.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вопросах организации деятельности Комиссии таможенного союза.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 Экспертном совете в рамках таможенного союза.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Договоре о Таможенном кодексе таможенного союза.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едином таможенно-тарифном регулировании в таможенном союзе Республики Беларусь, Республики Казахстан и Российской Федерации.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едином нетарифном регулировании в таможенном союзе Республики Беларусь, Республики Казахстан и Российской Федерации.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вопросах деятельности Секретариата Комиссии таможенного союза.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 проекте сметы расходов Комиссии таможенного союза на 2010 год.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 интегрированной информационной системе внешней и взаимной торговли таможенного союза.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