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aec" w14:textId="9957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105.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"Косвенные налоги" Д.Е. Ергожина о результатах согласования проекта Протокола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 (далее - проект Протокола).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Протокола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 1 проекта решения Межгоссовета ЕврАзЭС (высшего органа таможенного союза) на уровне глав правительств "О международных договорах и иных нормативных актах 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года", одобренного Решением Комиссии таможенного союза от 25 сентября 2009 года № 86,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"Протокол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 (Приложение № 3)".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20 ноября 2009 года завершить внутригосударственные процедуры, необходимые для принятия проекта Протокола.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Секретариату Комиссии таможенного союза в срок до 20 ноября 2009 года разработать проект решения Межгосударственного Совета (высшего органа таможенного союза), регламентирующего сроки вступления в силу международных договоров, составляющих договорно-правовую базу таможенного союза, в сфере косвенного налогообложения.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