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50d5" w14:textId="b9e5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Экспертном совете в рамках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21 октября 2009 года № 112.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Предложить Межгоссовету ЕврАзЭС (высшему органу таможенного союза) образовать Экспертный совет в рамках таможенного союза при высшем органе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проекты решения Межгоссовета ЕврАзЭС (высшего органа таможенного союза) на уровне глав государств об Экспертном совете в рамках таможенного союза (приложение № 1) и Положения об Экспертном совете в рамках таможенного союза (приложение № 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 в срок до 20 ноября 2009 года провести внутригосударственные согласования, необходимые для утверждения проекта Положения, указанного в пункте 2 настоящего Решения, на заседании Межгоссовета ЕврАзЭС (высшем органе таможенного союза).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