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f764" w14:textId="4fdf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Таможенном кодексе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116.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1.Принять к сведению информацию, предоставленную Сторонами, о результатах внутригосударственных процедур необходимых для принятия проекта Договора о Таможенном кодексе таможенного союза, и внутригосударственных согласованиях Плана мероприятий по введению в действие Таможенного кодекса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2.Одобрить: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уточненный проект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государств "О Договоре о Таможенном кодексе таможенного союза"(Приложение № 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уточненный по результатам лингвистического редактирования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(Приложение № 2);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введению в действие Таможенного кодекса таможенного союза (Приложение № 3).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ноября 2009 г.                </w:t>
      </w:r>
      <w:r>
        <w:rPr>
          <w:rFonts w:ascii="Times New Roman"/>
          <w:b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г. Минск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Договоре о Таможенном кодексе таможенного союза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(далее – Договор) (прилагается).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Исходя из необходимости отмены с 1 июля 2010 года таможенного оформления в отношении товаров, происходящих из третьих стран и выпущенных в свободное обращение на территории Республики Беларусь, Республики Казахстан и Российской Федерации, перемещаемых в пределах таможенных территорий Республики Беларусь, Республики Казахстан и Российской Федерации, решения других вопросов и подготовки Договора к ратификации, Комиссии таможенного союза до 10 декабря 2009 года сформировать Специальную рабочую группу уполномоченных представителей Сторон (далее – Специальная группа).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Специальной группе подготовить проект Протокола о внесении изменений и дополнений в Договор (далее – Протокол) и до 15 февраля 2010 года внести его на рассмотрение Комиссии таможенного союза.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 обеспечить подписание Протокола до 1 марта 2010 года.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Сторонам до 1 июня 2010 года провести внутригосударственные процедуры, необходимые для вступления в силу указанных Договора и Протокола.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Договор о Таможенном Кодексе таможенного союза вступает в силу с 1 июля 2010 года при наличии информации депозитария о выполнении Сторонами внутригосударственных процедур, необходимых для вступления в силу указанного Договора.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Соглашение об определении таможенной стоимости товаров, перемещаемых через таможенную границу таможенного союза, от 25 января 2008 года вступает в силу одновременно с вступлением в силу Договора о Таможенном кодексе таможенного союза.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введению в действие Таможенного кодекса таможенного союза (прилагается).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Сторонам в срок до 1 июля 2010 года обеспечить приведение национального законодательства в соответствие с Таможенным кодексом таможенного союза.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Принятые изменения в Договор о таможенном кодексе таможенного союза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 О Г О В О Р</w:t>
      </w:r>
      <w:r>
        <w:br/>
      </w:r>
      <w:r>
        <w:rPr>
          <w:rFonts w:ascii="Times New Roman"/>
          <w:b/>
          <w:i w:val="false"/>
          <w:color w:val="000000"/>
        </w:rPr>
        <w:t>о Таможенном кодексе таможенного союза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создании единой таможенной территории и формировании таможенного союза от 6 октября 2007 г., Договоре о Комиссии таможенного союза от 6 октября 2007 г.,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общепризнанные принципы и нормы международного права,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который приведен в приложении, являющемся неотъемлемой частью настоящего Договора.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Кодекса имеют преимущественную силу над иными положениями таможенного законодательства таможенного союза.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Договора, разрешаются путем проведения консультаций и переговоров.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урегулировании споров в рамках таможенного союза до обращения в Суд Евразийского экономического сообщества Комиссия таможенного союза оказывает содействие Сторонам.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быть внесены изменения, которые оформляются отдельными протоколами, являющимися неотъемлемой частью настоящего Договора.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в соответствии с решением Межгосударственного Совета Евразийского экономического сообщества (высшего органа таможенного союза) на уровне глав государств.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присоединения любого государства, которое станет членом таможенного союза.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27 ноября 2009 г. в одном подлинном экземпляре на русском языке.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(высшего органа таможенного союза)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2009 года № 17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введению в действие</w:t>
      </w:r>
      <w:r>
        <w:br/>
      </w:r>
      <w:r>
        <w:rPr>
          <w:rFonts w:ascii="Times New Roman"/>
          <w:b/>
          <w:i w:val="false"/>
          <w:color w:val="000000"/>
        </w:rPr>
        <w:t>Таможенного кодекса таможенного союза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3039"/>
        <w:gridCol w:w="943"/>
        <w:gridCol w:w="4601"/>
        <w:gridCol w:w="1468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кодексом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(особых) 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зоны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складов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склада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принципах привлечения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 административной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нарушение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к 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государств – членов 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представления таможенным органам предварительной информации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личного пользования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и по линиям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 единый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применения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 порядка зачисления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распределения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значение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уплаты 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вывозе товаров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перевозимых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процедурой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транзита, и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уплаты, взыскания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перечисления,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таких товаров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освобождения от применения таможенными органами определенных форм таможенного контроля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перевозки,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и (или) багажа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перевозки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правовой помощи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расследовании уголовных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дел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таможенного дела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формирования,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и опубликования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реестров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перевозчиков,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сладов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складов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перечне товаров,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применяться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упрощения,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оператору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формах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перевозчиков;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 об изменении,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удалении, уничтожении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объяснения;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 об отборе проб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образцов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задержания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приходного ордера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его заполнения;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к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под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пломбами и печатями,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его выдачи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 о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таможенного контроля.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ГТК РБ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декларации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их заполнения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контроле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ГТК РБ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страну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ГТК РБ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экспертизы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декларации, отказом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завершением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декларацию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выпуска товаров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декларацию до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выпуске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декларировании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КТС,КТК МФ РК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особенностях пересылки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 отправлениях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КТС,ГТК РБ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провоза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представительств,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официального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пользования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КТС,КТК МФ РК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применяемых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коридора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прибытия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убытия с этой территории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КТС,КТК МФ РК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видов, товаров,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и разъяснений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товаров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категориях товаров,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может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применяться специальная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процедура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 ФТС РФ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перечне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ввозимых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условным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освобождением от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а также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такого освобождения,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его предельные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Договора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кодексе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 КТС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текста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встреч, семинаров,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других государств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 о положениях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Конвенций МДП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Сторон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Сторон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