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b3a5" w14:textId="514b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внутригосударственных процедур, необходимых для принятия международных договоров на заседании Межгоссовета ЕврАзЭС (высшего органа таможенного союза) на уровне глав правительств 11 декабря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119.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 проведении внутригосударственных процедур, необходимых для принятия международных договоров на заседании Межгоссовета ЕврАзЭС (высшего органа таможенного союза) на уровне глав правительств 11 декабря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завершить процедуры, указанные в пункте 1 настоящего Решения, в срок до 5 декабря 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Сторон провести внутригосударственное согласование, необходимое для подписания межведомственного проекта Протокола об обмене информацией в электронном виде между налоговыми органами государств-участников таможенного союза об уплаченных суммах косвенных налогов с приложениями, подготовленного в развитие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для его подписания 11 декабря 2009 года в г. Санкт-Петербурге.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