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30dc" w14:textId="5443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Межгосударственного совета (высшего органа таможенного союза) на уровне глав государств "Об Интегрированной информационной системе внешней и взаимной торговли таможенного союза" (далее – Система)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5 декабря 2009 года представить замечания и предложения к проекту Соглашения о создании, функционировании и развитии Интегрированной информационной системы внешней и взаимной торговли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разработать организационные документы, определяющие порядок проведения конкурсных процедур при размещении заказа на поставку товаров (работ, услуг) и порядок приемки выполненных работ в рамках создания Системы.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№ 22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2009 г.                                      г. Минск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Интегрированной информационной системы внешней</w:t>
      </w:r>
      <w:r>
        <w:br/>
      </w:r>
      <w:r>
        <w:rPr>
          <w:rFonts w:ascii="Times New Roman"/>
          <w:b/>
          <w:i w:val="false"/>
          <w:color w:val="000000"/>
        </w:rPr>
        <w:t>и взаимной торговли таможенного союза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создания Интегрированной информационной системы внешней и взаимной торговли таможенного союза(прилагается).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Главам правительств государств – членов таможенного союза в рамках ЕврАзЭС утвердить Концепцию, указанную в пункте 1 настоящего Решения, одновременно с принятием Соглашения о создании, функционировании и развитии Интегрированной информационной системы внешней и взаимной торговли таможенного союза.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Разрешить Комиссии таможенного союза использовать остатки финансовых средств 2009 года, образовавшиеся на счетах Секретариата Комиссии таможенного союза по состоянию на 1 января 2010 года, по статьям расходов "Арендная плата за пользование имуществом", "Коммунальные услуги" и "Прочие расходы" на финансирование разработки технико-экономического обоснования создания и функционирования Интегрированной информационной системы внешней и взаимной торговли таможенного союза в соответствии со сметой, утвержденной Комиссией таможенного союза, в качестве дополнительного финансирования деятельности Секретариата Комиссии таможенного союза сверх расходов, утвержденных в смете расходов Комиссии таможенного союза на 2010 год.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проекте сметы расходов Комиссии таможенного союза на 2011 год расходы на финансирование Интегрированной информационной системы внешней и взаимной торговли таможенного союза.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(высшего органа таможенного союза)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2009 года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создания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торговли таможенного союза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1.1. Назначение и структура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1.2. Общее содержание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1.3. Правовые основы Концепции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ЦЕЛИ И ЗАДАЧИ ПОСТРОЕНИЯ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2.1. Цель создания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2.2. Задачи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Краткая характеристика текущего состояния информатизации государств-членов в области внешней и взаимной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Основные требования к Системе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Архитектура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Сроки и этапы создания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Нормативная база создания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Обеспечение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Организационные мероприятия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Предложения по объемам и источникам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Ожидаемый эффект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  <w:r>
        <w:br/>
      </w:r>
      <w:r>
        <w:rPr>
          <w:rFonts w:ascii="Times New Roman"/>
          <w:b/>
          <w:i w:val="false"/>
          <w:color w:val="000000"/>
        </w:rPr>
        <w:t>1.1. Назначение и структура документа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раскрывает общее видение процесса создания Интегрированной информационной системы внешней и взаимной торговли таможенного союза (далее - Система).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учитывает мировой опыт и сложившуюся практику обеспечения унификации и стандартизации процессов информационного взаимодействия между гражданами, организациями и государственными органами. Концепция направлена на реализацию совместных усилий обеспечения выгод и экономических интересов всех государств - членов таможенного союза (далее - государства-члены).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Общее содержание документа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содержит общие цели, задачи, подходы и принципы решения вопросов создания Системы.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Правовые основы Концепции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разрабатывается на основе Решения Комиссии таможенного союза от 25 июня 2009 года №61 "О разработке Комплекса мероприятий по созданию интегрированной информационной системы внешней и взаимной торговли".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ПОСТРОЕНИЯ СИСТЕМЫ</w:t>
      </w:r>
      <w:r>
        <w:br/>
      </w:r>
      <w:r>
        <w:rPr>
          <w:rFonts w:ascii="Times New Roman"/>
          <w:b/>
          <w:i w:val="false"/>
          <w:color w:val="000000"/>
        </w:rPr>
        <w:t>2.1. Цель создания Системы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Системы являются обеспечение эффективного регулирования внешней и взаимной торговли на таможенной территории таможенного союза, осуществление таможенного, налогового, транспортного и других видов государственного контроля с использованием информационных телекоммуникационных технологий при перемещении товаров и транспортных средств через таможенную границу.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Задачи Системы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цель достигается решением следующих задач: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ведение единой системы нормативно-справочной информации внешней и взаимной торговли таможенного союза;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интегрированной информационной структуры межгосударственного обмена данными и электронными документами на таможенной территории таможенного союза;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общих для государств-членов интегрирующих элементов и пополняемых централизованных информационных ресурсов;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информационного взаимодействия органов государств-участников для обеспечения полноты собираемости таможенных платежей, налогов и сборов;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информационное обеспечение контроля международного таможенного транзита;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возможности реализации механизмов предварительного информирования и электронного декларирования;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информационного взаимодействия органов, осуществляющих государственный контроль (фито-санитарный, ветеринарный, санитарно-карантинный, транспортный, экспортный и другие) на таможенной территории таможенного союза;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информационного взаимодействия на основе межгосударственных и межведомственных соглашений;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органов, осуществляющих государственный контроль, информацией, необходимой и достаточной для осуществления всех видов государственного контроля при перемещении товаров через таможенную границу таможенного союза;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персональной идентификации и разграничения доступа к информации на принципах унификации;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доступа к нормативным правовым актам государств-членов таможенного союза в области внешней и взаимной торговли.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Краткая характеристика текущего состояния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в области внешней и взаимной торговли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таможенные, налоговые и другие контролирующие органы государств-членов активно ведут работы по созданию и развитию национальных информационных систем, направленных на автоматизацию ключевых процессов государственного регулирования в области внешней и взаимной торговли. Одновременно таможенные органы Республики Беларусь и Российской Федерации реализуют взаимодействие, в том числе информационное, в рамках Союзного государства. Также работы по созданию общих информационных систем ведутся в рамках ЕврАзЭС.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развитию национальных систем проводятся государствами -членами в рамках собственных планов в соответствии с действующими на их территории нормативными правовыми актами и выбранными технологическими и архитектурными решениями и опираются на использование собственных и международных справочников и классификаторов. Важным свойством каждой системы является использование системы обеспечения информационной безопасности, разработанной в соответствии с законодательством государств-членов.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эффективное решение задачи над?жной интеграции информационных систем в рамках таможенного союза возможно на основе создания интеграционных сегментов, поддерживающих процессы информационного взаимодействия государственных органов государств-членов, регулирующих внешнюю и взаимную торговлю и использующих единую систему справочников и классификаторов, обеспечивающих признаваемую всеми участниками юридическую значимость пересылаемых данных и электронных документов.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требования к Системе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является организационной совокупностью территориально распределенных государственных информационных ресурсов и информационных систем государственных органов государств-членов, регулирующих внешнюю и взаимную торговлю, объединяемых интеграционными сегментами.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построению Системы: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не должна подменять национальные системы государств-членов;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не должна требовать от государств-членов внесения изменений в средства обеспечения информационной безопасности информационных систем государственных органов, регулирующих внешнюю и взаимную торговлю;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Системе должен поддерживаться регламентированный доступ участников к общим информационным ресурсам, необходимым для межгосударственного взаимодействия государственных органов, регулирующих внешнюю и взаимную торговлю в рамках Системы;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архитектура Системы должна предусматривать возможность информационного взаимодействия с внешними информационными системами;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сбор, обработку и хранение регламентированной информации о внешней и взаимной торговле;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соблюдение требований, предъявляемых к документам, таких как аутентичность, достоверность, целостность, пригодность для использования в соответствии с международным стандартом ISO 15489-1:2001 Information and documentation. Records management. General;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предоставлять возможность обмена данными и электронными документами, имеющими юридическую силу (или взаимно признаваемыми как таковые);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обмен юридически значимыми электронными документами на основе доверенных сервисов в соответствии с международными рекомендациями ITU-T серия X.842 (Информационные технологии - Методы защиты - Руководящие указания по применению и управлению службами доверенной третьей стороны).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Архитектура системы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Создаваемая Система должна состоять из центрального узла Комиссии таможенного союза (далее - Комиссия) и узлов, разворачиваемых в каждом государстве-члене (рис. 1).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всеми узлами Системы обеспечивается за счет создания и использования интеграционных сегментов, представляющих собой совокупность защищенной системы передачи данных и интеграционных шлюзов, входящих в состав каждого из узлов Системы.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шлюз – программно-аппаратный комплекс, обеспечивающий взаимодействие межгосударственных и межведомственных информационных систем при обмене данных.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 1. Архитектура Системы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услуг и сервисов, предоставляемых Системой уполномоченным органам государств-членов организуется на принципах сервисно-ориентированной архитектуры (SOA) с использованием различных технологий, в том числе: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удаленного web-доступа пользователей к централизованным инфомационным ресурсам;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web-служб и маршрутизации сообщений для взаимодействияприкладных процессов.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Архитектура Системы представляет собой совокупность иерархической и сетевой моделей.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иерархической модели поддерживается формирование и использование следующих централизованных информационных ресурсов: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нормативно-справочная информация, находящаяся в ведении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и используемая в Системе;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нормативно-правовая информация таможенного союза;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хранилище данных, предназначенное для обеспечения деятельности Комиссии.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Хранилище данных - интегрированный информационный ресурс Системы, обеспечивающий сбор и обработку информации, организацию эффективного хранения и быстрого доступа к ней.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сетевой модели поддерживается реализация "общих процессов таможенного союза" по следующим направлениям: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таможенный контроль;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налоговый контроль;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фито-санитарный контроль;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ветеринарный контроль;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санитарно-карантинный контроль;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транспортный контроль;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виды государственного контроля в области внешней и взаимной торговли.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термином "общие процессы таможенного союза" понимаются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и процедуры, регламентированные (установленные)  законодательством таможенного союза и законодательствами государств-членов, которые начинаются на территории одного из государств-членов, а заканчиваются (изменяются) на территории другого государства-члена.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поддерживаемых Системой общих процессов таможенного союза разрабатывается на этапе эскизного проектирования Системы и может уточняться по результатам реализации компонентов Системы. Состав сведений, используемых при реализации общих процессов таможенного союза, формируется на базе используемых в национальных информационных системах первичной информации (грузовые таможенные декларации, транзитные декларации, заявления о ввозе товаров и уплате косвенных налогов, лицензии, справки, разрешения, сертификаты и прочие документы), а также информации, содержащейся в межгосударственных и межведомственных соглашениях (протоколах) об информационном взаимодействии между органами государств-членов, участвующими в регулировании внешней и взаимной торговли.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унификации применяемых организационных и технических решений при создании и развитии Системы и ее компонент, обеспечения надлежащего уровня защиты информации Секретариат Комиссии организует разработку необходимых технических нормативных правовых актов.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поддержки функционирования и эксплуатации интеграционного сегмента Системы в каждом государстве-члене назначается уполномоченный орган.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Сроки и этапы создания системы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Интегрированной информационной системы внешней и взаимной торговли таможенного союза необходимо выполнить двухэтапный комплекс следующих мероприятий: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 "Создание первой очереди ИИСВВТ":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положений о структурном подразделении в составе Секретариата Комиссии и нормативных правовых и методических документов его взаимодействия с органами, регулирующими внешнюю и взаимную торговлю таможенного союза;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технико-экономического обоснования и эскизного проекта по созданию ИИСВВТ;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информационно-телекоммуникационной и вычислительной инфраструктуры Комиссии;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соглашений, порядка и правил обеспечения информационной безопасности ИИСВВТ;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подсистемы нормативно-справочной информации и нормативно-технической документации, подсистемы правовых и разрешительных документов;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автоматизированной системы статистики внешней и взаимной торговли таможенного союза;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и согласование форм документов, сообщений, форматов данных, регламентов, стандартов и правил, определяющих интерфейсы информационного взаимодействия;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интеграционных сегментов, портала и прикладных подсистем ИИСВВТ, необходимых для обеспечения работы Комиссии;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создание сетевых сегментов межгосударственного и межведомственного информационного взаимодействия в рамках таможенного союза.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 "Создание второй очереди ИИСВВТ":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разработка проектной и техно-рабочей документации по созданию второй очереди ИИСВВТ;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разработка информационных подсистем для автоматизации общих процессов таможенного союза, определенных на этапе разработки эскизного проекта ИИСВВТ;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развитие интеграционных сегментов, портала и прикладных подсистем ИИСВВТ, необходимых для обеспечения работы Комиссии;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развитие сетевых сегментов межгосударственного и межведомственного информационного взаимодействия в рамках таможенного союза, в том числе с использованием услуг "доверенной третьей стороны". Функции и принципы деятельности "доверенной третьей стороны" должны быть определены Соглашением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союза, указанным в разделе 7.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и стоимость мероприятий должны быть определены в технико-экономическом обосновании Системы.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Нормативная база создания Системы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нормативного обеспечения процесса создания Системы необходимо принять следующие документы: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создании, функционировании и развитии интегрированной информационной системы внешней и взаимной торговли таможенного союза;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нормативные документы (правила) для организационного обеспечения функционирования Системы.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Обеспечение информационной безопасности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необходимого уровня информационной безопасности информационных подсистем и ресурсов, их целостности и конфиденциальности основано на применении единых требований защиты информации от несанкционированного доступа или изменения, воздействия компьютерных атак и вирусов, а также на использовании сертифицированных средств предупреждения и обнаружения компьютерных атак и защиты информации, разрабатываемых и производимых организациями, получившими в установленном порядке необходимые лицензии.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использования и защита Системы от несанкционированных действий должны обеспечиваться на основе создания комплексной системы мониторинга и учета операций при работе с государственными информационными системами и ресурсами.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повышения уровня защищенности объектов общей информационно-технологической инфраструктуры являются: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комплексного подхода к решению задач информационной безопасности с учетом необходимости дифференцирования ее уровней;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общей модели угроз информационной безопасности;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технических требований и критериев определения критических объектов интегрированной информационно-технологической инфраструктуры;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реестра критически важных объектов, разработка мер по их защите и средств надзора за соблюдением соответствующих требований;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эффективного мониторинга состояния информационной безопасности;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нормативной правовой и методической базы в области защиты информационных систем и ресурсов;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средств защиты информации, систем обеспечения безопасности электронного документооборота, системы контроля действий государственных служащих по работе с информацией;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и совершенствование защищенных средств обработки информации общего применения, систем удостоверяющих центров в области электронной цифровой подписи, а также систем их аудита.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юридически значимого информационного обмена в рамках таможенного союза выступают национальные системы, а ответственность за подлинность и защиту информации при ее движении от пограничных пунктов до шлюза между национальной системой и Системой несет государство-член. Особенностью такого подхода является то, что система сможет функционировать как система обмена сообщениями и электронными документами в рамках таможенного союза до того, как национальные системы будут приведены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Организационные мероприятия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эксплуатация Системы требует наличия соответствующей структуры в Комиссии и регламента ее работы, согласованного Сторонами. Все дальнейшие работы должны будут проводиться по заказу этого органа. Права и обязанности этой структуры должны быть определены Соглашением о создании, функционировании и развитии интегрированной информационной системы внешней и взаимной торговли таможенного союза, указанным в разделе 7.</w:t>
      </w:r>
    </w:p>
    <w:bookmarkEnd w:id="112"/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Предложения по объемам и источникам финансирования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источники финансирования создания Системы определяются в соответствии с международным договором о создании, функционировании и развитии интегрированной информационной системы внешней и взаимной торговли таможенного союза.</w:t>
      </w:r>
    </w:p>
    <w:bookmarkEnd w:id="114"/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Ожидаемый эффект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Представляется, что создание Системы позволит достичь следующих положительных результаты: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восстановление нарушенных экономических связей и развитие экономической интеграции на таможенной территории таможенного союза;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сокращение экономических и административных барьеров во взаимной торговле;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ускорение и рост товарооборота между государствами-членами транзита по их территории;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улучшение экономических показателей внешней и взаимной торговли в результате использования интегрированных информационных ресурсов.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позволит осуществлять мониторинг внешней и взаимной торговли на таможенной территории таможенного союза.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позволит наладить постоянное информационное взаимодействие с другими информационными системами государств-членов и обеспечит: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устойчивый и постоянный обмен информацией между таможенными и другими контролирующими органами;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оптимизацию применения форм государственного контроля без снижения его качества при осуществлении внешней и взаимной торговли;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оперативности предоставления и уровня непротиворечивости информации о процессах внешней и взаимной торговли;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сокращение времени на выполнение контрольных операций;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информационной безопасности;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прозрачность условий транзита товаров из третьих стран в третьи страны через таможенную территорию, создающую высокие конкурентные условия для государств-членов в этой сфере;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единообразие методологии организации и осуществления таможенного контроля и применение при этом единого состава документов;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функционирование единой системы статистической отчетности внешней и взаимной торговли;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борьбы с контрабандой на таможенной территории таможенного союза.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ожидаемый эффект от создания Системы: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единообразное применение мер тарифного и нетарифного регулирования, специальных защитных, антидемпинговых и компенсационных мер на таможенной территории таможенного союза;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единого торгового режима в отношении третьих стран;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и обоснованное взыскание и уплата налогов и таможенных пошлин;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централизованный учет и контроль применения льгот, лицензий, квот, санитарных и ветеринарных сертификатов и т.п.;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Комиссии и руководства государств-членов всеми видами статистического наблюдения и анализа внешней и взаимной торговли таможенного союза.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будет содействовать реализации политики внешней торговли таможенного союза.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2009 года №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создании, функционировании и развитии</w:t>
      </w:r>
      <w:r>
        <w:br/>
      </w:r>
      <w:r>
        <w:rPr>
          <w:rFonts w:ascii="Times New Roman"/>
          <w:b/>
          <w:i w:val="false"/>
          <w:color w:val="000000"/>
        </w:rPr>
        <w:t>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внешней и взаимной торговли таможенного союза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Беларусь, Республики Казахстан и Российской Федерации, именуемые в дальнейшем Сторонами,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года, Договоре о Комиссии таможенного союза от 6 октября 2007 года и Соглашении о Секретариате Комиссии таможенного союза от 12 декабря 2008 года,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создании единой таможенной территории и формировании таможенного союза от 6 октября 2007 года,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субъектам хозяйствования государств Сторон, обеспечения эффективного регулирования внешней ивзаимной торговли на таможенной территории таможенного союза, осуществления таможенного, налогового, транспортного и других видов государственного контроля с использованием информационных телекоммуникационных технологий, обеспечения процессов экономической интеграции, организации эффективной работы Межгосударственного Совета (высшего органа таможенного союза), Комиссии таможенного союза,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для достижения этих целей определяющим является широкое применение информационных технологий при формировании и функционировании таможенного союза,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45"/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совместные усилия, направленные на создание, обеспечение функционирования и развития Интегрированной информационной системы внешней и взаимной торговли таможенного союза (далее - Система).</w:t>
      </w:r>
    </w:p>
    <w:bookmarkEnd w:id="147"/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основы создания, функционирования и развития Системы, определяет полномочия Комиссии таможенного союза (далее - Комиссия), Секретариата Комиссии (далее - Секретариат) по созданию Системы, распределение функций по созданию Системы между Сторонами, источники и порядок финансирования, порядок выбора исполнителей (поставщиков) товаров (работ, услуг).</w:t>
      </w:r>
    </w:p>
    <w:bookmarkEnd w:id="149"/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следующие термины и определения: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данных" – совокупность структурированной и взаимосвязанной информации, организованной по определенным правилам на материальных носителях;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 данных" – организационно-техническая система, включающая одну или несколько баз данных и систему управления ими;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"защита информации" – комплекс правовых, организационных и технических мер, направленных на обеспечение целостности (неизменности), конфиденциальности, доступности и сохранности информации;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"информация" – сведения о лицах, предметах, фактах, событиях, явлениях и процессах независимо от формы их представления;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"информационная система" – совокупность банков данных, информационных технологий и комплекса (комплексов) программно-технических средств;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"информационная технология" – 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"информационный ресурс" – организованная совокупность документированной информации, включающая базы и банки данных и другие совокупности взаимосвязанной информации;</w:t>
      </w:r>
    </w:p>
    <w:bookmarkEnd w:id="158"/>
    <w:bookmarkStart w:name="z17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является организационной совокупностью территориально-распределенных государственных информационных ресурсов и информационных систем государственных органов государств Сторон, регулирующих внешнюю и взаимную торговлю, информационных систем и информационных ресурсов Секретариата, объединяемых интеграционными сегментами.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от имени Комиссии осуществляет функции координатора работ по созданию, обеспечению функционирования и развития Системы.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от имени Комиссии, в соответствии с законодательством страны пребывания Секретариата об осуществлении заказов (закупок) для государственных нужд осуществляет права и несет обязанности заказчика товаров (работ, услуг) в отношении следующих составляющих Системы: интеграционного сегмента, информационных систем и информационных ресурсов Секретариата.</w:t>
      </w:r>
    </w:p>
    <w:bookmarkEnd w:id="163"/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от имени Комиссии осуществляет права и несет обязанности владельца составляющих Системы, указанных в абзаце втором статьи 5 настоящего Соглашения, в соответствии с законодательством страны пребывания Секретариата.</w:t>
      </w:r>
    </w:p>
    <w:bookmarkEnd w:id="165"/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унификации применяемых организационных и технических решений при создании, развитии и функционировании интеграционных сегментов Системы, поддержания надлежащего уровня защиты информации Секретариат организует разработку проектов технических нормативных правовых актов, требования которых обязательны для исполнения государствами Сторон после их утверждения Комиссией.</w:t>
      </w:r>
    </w:p>
    <w:bookmarkEnd w:id="167"/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из государств Сторон определяет владельца своего интеграционного сегмента, который осуществляет права и несет обязанности по его созданию, обеспечению функционирования и развития.</w:t>
      </w:r>
    </w:p>
    <w:bookmarkEnd w:id="169"/>
    <w:bookmarkStart w:name="z18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организует проектирование, разработку, внедрение, прием результатов работ и дальнейшее сопровождение составляющих Системы,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соответствии с требованиями технических нормативных правовых актов,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по вопросам, не урегулированным вышеуказанными техническими нормативными правовыми актами – в соответствии с требованиями технических нормативных правовых актов страны пребывания Секретариата.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разработку Системы согласовывается Сторонами.</w:t>
      </w:r>
    </w:p>
    <w:bookmarkEnd w:id="172"/>
    <w:bookmarkStart w:name="z19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составляющих Системы, указанных в абзаце втором статьи 5 настоящего Соглашения, оценка конкурсных предложений, поданных при осуществлении заказов (закупок) товаров (работ, услуг), а также приемка результатов работ по проектированию и разработке этих составляющих осуществляется комиссиями, состав которых утверждается решением Комиссии по представлению Секретариата.</w:t>
      </w:r>
    </w:p>
    <w:bookmarkEnd w:id="174"/>
    <w:bookmarkStart w:name="z1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созданию и развитию Системы осуществляются на основании ежегодных планов, разрабатываемых Секретариатом и утверждаемых решением Комиссии.</w:t>
      </w:r>
    </w:p>
    <w:bookmarkEnd w:id="176"/>
    <w:bookmarkStart w:name="z1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созданию, развитию и функционированию составляющих Системы, указанных в абзаце втором статьи 5 настоящего Соглашения, осуществляется за счет средств, предусмотренных сметой расходов Комиссии, в соответствии со сметой расходов на создание, развитие и функционирование Системы, утвержденной Комиссией.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финансирование части этих работ может быть осуществлено из бюджетов государств Сторон.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созданию, развитию и функционированию иных составляющих Системы осуществляется из бюджетов государств Сторон.</w:t>
      </w:r>
    </w:p>
    <w:bookmarkEnd w:id="180"/>
    <w:bookmarkStart w:name="z1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Сторон имеют равные права пользования на составляющие Системы, указанные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82"/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184"/>
    <w:bookmarkStart w:name="z20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</w:t>
      </w:r>
    </w:p>
    <w:bookmarkEnd w:id="186"/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"___" 20__ года в одном подлинном экземпляре на русском языке.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9"/>
        <w:gridCol w:w="4760"/>
        <w:gridCol w:w="4761"/>
      </w:tblGrid>
      <w:tr>
        <w:trPr>
          <w:trHeight w:val="30" w:hRule="atLeast"/>
        </w:trPr>
        <w:tc>
          <w:tcPr>
            <w:tcW w:w="2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Правительство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