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556b" w14:textId="3095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Специальной рабочей группе уполномоченных представителей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ноября 2009 года № 134.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Межгосударственного Совета Евразийского экономического сообщества (высшего органа таможенного союза) на уровне глав государств "О Договоре о Таможенном кодексе таможенного союза":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просить Стороны в срок до 5 декабря 2009 года предоставить в Секретариат Комиссии таможенного союза по одной кандидатуре от экономических, финансовых, транспортных и таможенных ведомств Сторон для включения в состав Специальной рабочей группы уполномоченных представителей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Секретариату Комиссии таможенного союза (С.Ю.Глазьев) внести проект решения Комиссии таможенного союза "Об утверждении состава Специальной рабочей группы уполномоченных представителей Сторон" на рассмотрение Комиссии на ее двенадцатом заседании.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