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57f8" w14:textId="e4d5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заседания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27 ноября 2009 года № 135.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очередное заседание Комиссии таможенного союза 10 декабря 2009 года в г. Санкт-Петербурге.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за основу проект повестки дня двенадцатого заседания Комиссии таможенного союза (прилагается).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