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0cd7" w14:textId="e720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экспертных группах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151.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уточненные составы: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экспертной группы по направлениям "Информационные технологии в таможенном союзе"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рабочей группы по направлению "Гармонизация санитарно-эпидемиологических и гигиенических требований"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состав рабочей группы по направлению "Вопросы пограничной политики государств, формирующих таможенный союз" заместителя директора Департамента таможенного администрирования Секретариата Комиссии таможенного союза Рыбакова Евгения Васильевича.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совещаний подгрупп Рабочей группы по направлению "Гармонизация санитарно-эпидемиологических и гигиенических требований" на январь – февраль 2010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2009 года № 151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ЭКСПЕРТНОЙ ГРУППЫ</w:t>
      </w:r>
      <w:r>
        <w:br/>
      </w:r>
      <w:r>
        <w:rPr>
          <w:rFonts w:ascii="Times New Roman"/>
          <w:b/>
          <w:i w:val="false"/>
          <w:color w:val="000000"/>
        </w:rPr>
        <w:t>ИНФОРМАЦИОННЫЕ ТЕХНОЛОГИИ В ТАМОЖЕННОМ СОЮЗЕ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9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программ и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Департамента информатизации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 и информатизации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Лагутенко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Щербацевич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Михайлович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и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Управления информационных технологий,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 и анализа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Борушко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торговли Национального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таможенной статистики и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Болатовна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информатизации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Рабига Альбековна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животноводства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безопасности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Зифа Рафиковна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услуг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Дмитриевич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информатизации и связи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Мыктыбаевич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Налогового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Бердыгуловна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Министерства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Бахытович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Шынболат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анализа и статистики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Кульмесханович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анализа и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Аслымбекович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интеграции и развития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информационных технологий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информатизации и статистики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Тлеусовна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фармацевтического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Нурбаевна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Центрального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транспорте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Жаппарбекович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ТОО "Центр 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Федеральной таможенной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научно-информационного вычислительного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 Российской Федерации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Российской Федерации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Иванович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Федерального агентства по информационным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и прогноза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Минпромторга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прогноза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Департамента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Минпромторга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Николаевич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Федерального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"Федеральный центр каталогизации"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 и массовых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 Шамильевич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информатизации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ФГУП ГНИВЦ ФНС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Илькив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Федерального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 государственной границы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финансовой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Анатольевич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таможенного администрирования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Внештатный сотрудник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Иванович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Внештатный сотрудник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2009 года № 151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"ГАРМОНИЗАЦИЯ САНИТАРНО-ЭПИДЕМИОЛОГИЧЕСКИХ</w:t>
      </w:r>
      <w:r>
        <w:br/>
      </w:r>
      <w:r>
        <w:rPr>
          <w:rFonts w:ascii="Times New Roman"/>
          <w:b/>
          <w:i w:val="false"/>
          <w:color w:val="000000"/>
        </w:rPr>
        <w:t>И ГИГИЕНИЧЕСКИХ ТРЕБОВАНИЙ"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04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Алексеевна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Валентиновна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заведующей лабораторией 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гигиены"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Ильюкова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Ивановна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профилактической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токсикологии и экотоксикологии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"Республиканский научно-практический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гигиены"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Кенигсберг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 Эммануилович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радиационной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Геннадьевна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научно-методическим отделом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Марусич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Ивановна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физико-химических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Александрович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промышленной токсикологии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Федоровна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гигиены детей и подростков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гигиены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 Далеловна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Гатауллин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Рафаил Рефкатович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Нурбаевна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Центрального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транспорте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Батталович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радиологическим отделением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Айзверт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Готлибович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 токсикологии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Шаймардановна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отделения токсикологии пестицидов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Анатольевич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ГУ НИИ ЭЧ и ГОС им. А.Н. Сысина РАМН,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академик, профессор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 Минкаил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Магомед Гаджиевич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 работе 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РАМН, член-корреспондент РАМН, профессор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ИЛЦ НИИ МТ РАМН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НИИ гигиены и охраны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НЦЗД РАМН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Михайловна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Федерального научного центра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Ф.Ф. Эрисмана, д.м.н.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Георгиевна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ФГУП ВНИИ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Секретариат Интеграционного Комитета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 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2009 года № 151 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совещаний подгрупп Рабочей группы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"Гармонизация санитарно-эпидемиологических и гигиенических</w:t>
      </w:r>
      <w:r>
        <w:br/>
      </w:r>
      <w:r>
        <w:rPr>
          <w:rFonts w:ascii="Times New Roman"/>
          <w:b/>
          <w:i w:val="false"/>
          <w:color w:val="000000"/>
        </w:rPr>
        <w:t>требований"</w:t>
      </w:r>
      <w:r>
        <w:br/>
      </w:r>
      <w:r>
        <w:rPr>
          <w:rFonts w:ascii="Times New Roman"/>
          <w:b/>
          <w:i w:val="false"/>
          <w:color w:val="000000"/>
        </w:rPr>
        <w:t>на январь – февраль 2010 года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2600"/>
        <w:gridCol w:w="4264"/>
        <w:gridCol w:w="3789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Сторонами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одобрения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членами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Комиссии ТС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Правовые аспекты создания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-эпидемиологических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гигиенических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эпидемиологичес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надзору (контролю)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Продовольственное сырье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Сигареты и табачное сырье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Материалы, изделия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контактирующие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пищевыми продуктами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18-22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Издательская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для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контактирующих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человека, одежда,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18-22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Материалы, 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устройства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рименяемые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при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сточных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вод, в плавательных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Оборудование, материалы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воздухоподготовки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воздухоочистки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фильтрации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18-22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Парфюмерно-косметические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средства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нефтехимическая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товары бытовой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Полимерные и синтетические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из натурального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подвергающегося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обработке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(окраске,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пропитке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т.д.)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18-22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 машиностроения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приборостроения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контактирующих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питьевой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пищевыми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Антигололедные реагенты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18-22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Продукция,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являющиеся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источником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ионизирующего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излучения,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числе генерирующего,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изделия и 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радиоактивные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Строительное сырье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гигиеническими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регламентируется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радиоактивных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веществ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18-22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Пестициды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агрохимикаты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18-22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количество совещаний будет уточняться по мере необходимости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