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f88" w14:textId="1b62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порядке перемещения физическими лицами наличных денежных средств и (или) денежных инструментов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наличных денежных средств и (или) денежных инструментов через таможенную границу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– членов таможенного союза обеспечить приведение национального законодательства в соответствие с Договором,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порядке перемещения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наличных 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через таможенную границу таможенного союза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таможенного союза в рамках Евразийского экономического сообщества, далее именуемые Сторонами,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общепризнанные принципы и нормы международного права,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определяет порядок перемещения физическими лицами наличных денежных средств и (или) денежных инструментов через таможенную границу таможенного союза.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в связи с перемещением физическими лицами наличных денежных средств и (или) денежных инструментов через таможенную границу таможенного союза, не урегулированные настоящим Договором, регулируются иными международными договорами таможенного союза, а в случае их отсутствия – законодательством Сторон.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Договора не регулируют отношения, возникающие в связи с перемещением физическими лицами через таможенную границу таможенного союза монет из драгоценных металлов, являющихся законным платежным средством.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используются следующие термины и их определения: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"наличные денежные средства" – денежные знаки в виде банкнот и казначейских билетов, монет, за исключением монет из драгоценных металлов, находящиеся в обращении и являющиеся законным платежным средством в государствах – членах таможенного союза или иностранных государствах (группе иностранных государств), включая изъятые либо изымаемые из обращения, но подлежащие обмену на находящиеся в обращении денежные знаки;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"денежные инструменты" – дорожные чеки, векселя, чеки (банковские чеки), а также ценные бумаги в документарной форме, удостоверяющие обязательство эмитента (должника) по выплате денежных средств, в которых не указано лицо, которому осуществляется такая выплата.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понятия, используемые в настоящем Договоре, применяются в значениях, установленных таможенным законодательством таможенного союза, а в случаях, не установленных таможенным законодательством таможенного союза, – законодательством Сторон.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Ввоз физическим лицом наличных денежных средств и (или) дорожных чеков на таможенную территорию таможенного союза осуществляется без ограничений в следующем порядке: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(или) дорожных чеков.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Единовременный ввоз физическим лицом наличных денежных средств и (или) дорожных чеков на общую сумму, равную либо не превышающую в эквиваленте 10 тысяч долларов США, может быть задекларирован в письменной форме по желанию физического лица.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физическим лицом денежных инструментов, за исключением дорожных чеков, осуществляется при условии таможенного декларирования в письменной форме путем подачи пассажирской таможенной декларации.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Вывоз физическим лицом наличных денежных средств и (или) дорожных чеков с таможенной территории таможенного союза осуществляется без ограничений в следующем порядке: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вывозе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вывозе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(или) дорожных чеков.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Единовременный вывоз физическим лицом наличных денежных средств и (или) дорожных чеков в общей сумме, равной либо не превышающей в эквиваленте 10 тысяч долларов США, может быть задекларирован в письменной форме по желанию физического лица.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Вывоз физическим лицом денежных инструментов, за исключением дорожных чеков, осуществляется при условии таможенного декларирования в письменной форме путем подачи пассажирской таможенной декларации.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ввоза на таможенную территорию таможенного союза или вывоза с этой территории физическим лицом наличных денежных средств и (или) дорожных чеков перерасчет в доллары США осуществляется по курсу, установленному в соответствии с законодательством той Стороны, через государственную границу которой перемещаются такие наличные денежные средства и (или) дорожные чеки, на день подачи пассажирской таможенной декларации таможенному органу.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таможенном декларировании денежных инструментов, за исключением дорожных чеков, в пассажирской таможенной декларации указывается номинальная стоимость либо соответствующая сумма в валюте государства – члена таможенного союза или иностранной валюте, право на получение которой удостоверяет денежный инструмент. В случае отсутствия номинальной стоимости и невозможности определить сумму в валюте государства – члена таможенного союза или иностранной валюте, право на получение которой удостоверяет денежный инструмент, в пассажирской таможенной декларации указывается количество перемещаемых денежных инструментов.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противодействия легализации (отмыванию) доходов, полученных преступным путем, и финансированию терроризма при перемещении физическими лицами через таможенную границу таможенного союза наличных денежных средств и (или) денежных инструментов, подлежащих обязательному декларированию в письменной форме, в пассажирской таможенной декларации должны быть дополнительно указаны следующие сведения: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рождения физического лица, реквизиты документа, подтверждающего право иностранного гражданина или лица без гражданства на пребывание (проживание) на территории государства – члена таможенного союза, адрес места жительства (регистрации) или места пребывания на территории государства – члена таможенного союза;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денежных инструментах, за исключением дорожных чеков, (вид денежного инструмента, наименование эмитента, дата выпуска и идентифицирующий номер при наличии);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источнике наличных денежных средств и (или) денежных инструментов, их владельцах (в случаях перемещения наличных денежных средств и (или) денежных инструментов, не являющихся собственностью декларанта), а также о предполагаемом использовании;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маршруте и способе перевозки (о виде транспорта) наличных денежных средств и (или) денежных инструментов.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между Сторонами, связанные с толкованием и (или) применением положений настоящего Договора, разрешаются путем проведения консультаций и переговоров между Сторонами.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спор не будет урегулирован Сторонами путем консультаций и переговоров в течение шести месяцев с даты получения официальной письменной просьбы об их проведении, направленной одной из Сторон другой Стороне, любая из Сторон может передать этот спор для рассмотрения в Суд Евразийского экономического сообщества.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оказывает содействие Сторонам в урегулировании спора до передачи его в Суд Евразийского экономического сообщества.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Договор могут быть внесены изменения, которые оформляются отдельными протоколами, являющимися неотъемлемой частью настоящего Договора.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 даты подписания, но не ранее даты вступления в силу Договора о Таможенном кодексе таможенного союза от 27 ноября 2009 года и подлежит ратификации.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5 июля 2010 года в одном подлинном экземпляре на русском языке.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