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64bd" w14:textId="eb16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по вопросам регулирования внешней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157. Утратило силу решением Коллегии Евразийской экономической комиссии от 7 марта 2012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07.03.2012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вопросам регулирования внешней торговли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Республики Беларусь, Республики Казахстан и Российской Федерации в срок до 15 февраля 2010 года представить предложения по составу Комитета по вопросам регулирования внешней торговли.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2010 года № 157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Комитете по вопросам регулирования внешней торговли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Положение с изменениями, внесенными решением Комиссии Таможенного союза от 02.03.2011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вопросам регулирования внешней торговли (далее - Комитет) создается при Комиссии таможенного союза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Комитета является предварительное рассмотрение предложений и согласование позиций государств – членов таможенного союза по вопросам введения, применения, изменения или прекращения действия мер регулирования внешней торговли товарами с государствами, не входящими в таможенный союз, по которым Комиссия в пределах своих полномочий принимает имеющие обязательный характер решения, а также подготовка соответствующих рекомендаций для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свою деятельность, руководствуясь международными договорами государств – членов таможенного союза, решениями высшего органа таможенного союза и Комиссии таможенного союза, а также в соответствии с Правилами процедуры Комиссии таможенного союза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состав Комитета входят по два представителя органов исполнительной власти государств – членов таможенного союза, к ведению которых относятся вопросы таможенно-тарифного и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работой Комитета осуществляет Председатель Комитета, назначаемый Комиссией из состава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Председательство в Комитете осуществляется поочередно в порядке русского алфавита каждым государством – членом таможенного союза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представляет Комитет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согласовывает дату, время проведения и проект повестки дня заседания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организует работу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ведет заседания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информирует Комиссию о принятых Комитетом рекомендациях.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Комитета его полномочия временно возлагаются на члена Комитета от того государства - члена таможенного союза, представителем которого является Председатель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Информационное, правовое, организационно-техническое обеспечение деятельности Комитета осуществляется Секретариатом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Проект повестки дня заседания Комитета готовится Секретариатом Комиссии, представляется для согласования Председателю Комитета и направляется, в том числе в электронном виде, членам Комитета не позднее, чем за 20 дней до даты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Комиссии обеспечивает подготовку материалов по вопросам, включенным в повестку дня заседания Комитета, и их направление, в том числе в электронном виде, членам Комитета не позднее, чем за 7 дней до даты заседания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Комитета проводятся по мере необходимости, как правило, в помещениях Секретариата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могут проводиться в любом из городов государства – члена таможенного союза по решению Комитета, принимаемому на основе предложений этого государства. В этом случае принимающее государство обеспечивает все необходимые условия для организации и проведения заседаний Комитета, за исключением случаев проведения заседаний в помещениях Секретариата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Комитета заседания могут проводиться в режиме видеоконференции.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Расходы, связанные с участием члена Комитета в заседаниях, несет соответствующий орган исполнительной власти направляющего государства - члена таможенного союза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заседаниях Комитета участвуют все члены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исключительных случаях полномочия только одного члена Комитета от каждого государства - члена таможенного союза могут быть переданы полномочному представителю этого государства или другому члену Комитета этого же государства. Полномочия для участия в заседании предъявляются Председателю Комитета до начала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заседаниях Комитета могут присутствовать руководители (заместители руководителей) структурных подразделений Секретариата Комиссии, в компетенцию которых входят рассматриваемые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Каждый член Комитета вправе пригласить для участия в заседании Комитета по одному эксперту.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итогам рассмотрения предложений по вопросам регулирования внешней торговли товарами Комитет готовит соответствующие рекомендации для Комиссии, которые оформляются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правило, протоколы подписываются всеми членами Комитета, присутствующими на заседании, после окончания заседания и в течение трех рабочих дней направляются для информации уполномоченным органам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Рекомендации принимаются членами Комитета консенсусом. В случае, если рекомендации не приняты, особое мнение членов Комитета прилагается в письменном виде к протоколу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Члены Комитета могут рекомендовать снять вопрос с рассмотрения Комиссии, если, по их мнению, данный вопрос требует дополнительной проработки в государствах – членах таможенного союза, а также сформировать временную рабочую группу из экспертов государств – членов таможенного союза для выработки согласованной позиции.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Рекомендации Комитета по вопросам введения, пересмотра, отмены либо о неприменении специальной защитной, антидемпинговой или компенсационной меры оформляются Комитетом в срок, не противоречащий положениям Соглашения о применении специальных защитных, антидемпинговых и компенсационных мер по отношению к третьим странам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2008 года, Соглашения о порядке применения специальных защитных, антидемпинговых и компенсационных мер в течение переходного периода и действующих нормативно – правовых документов Комиссии Таможенного союза по вопросам применения специальных защитных, антидемпинговых и компенсационных мер на единой таможенной территории Таможенного союза, но не более 60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Протоколы заседаний Комитета хранятся в Секретариате Комиссии.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