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83bd" w14:textId="ff08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26 февраля 2010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проект повестки дня четырнадцатого заседания Комиссии таможенного союза (прилагается).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