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abd2a" w14:textId="e0abd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уточнении Плана по переносу согласованных видов государственного контроля на внешнюю границу таможенного союза в части, касающейся казахстанско-российской границы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26 февраля 2010 года № 173. Утратило силу решением Коллегии Евразийской экономической комиссии от 10 мая 2018 года № 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10.05.2018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казахстанской и российской Сторон о ходе выполнения Плана по переносу согласованных видов государственного контроля на внешнюю границу таможенного союза в части, касающейся казахстанско-российской границы (далее – План).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дополнение (</w:t>
      </w:r>
      <w:r>
        <w:rPr>
          <w:rFonts w:ascii="Times New Roman"/>
          <w:b w:val="false"/>
          <w:i w:val="false"/>
          <w:color w:val="000000"/>
          <w:sz w:val="28"/>
        </w:rPr>
        <w:t>прилагается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Просить российскую Сторону поручить Федеральному агентству по обустройству государственной границы Российской Федерации в целях оценки и анализа состояния технического оснащения и обустройства, технических и технологических возможностей, аппаратного и программного обеспечения пунктов пропуска на территориях государств – членов Таможенного союза, разработки Типовых требований к оборудованию и материально-техническому оснащению зданий, помещений и сооружений, необходимых для организации таможенного контроля, организовать совместно с казахстанской и белорусской Сторонами выезды экспертов в пункты пропуска на внешней границе Таможенного союза в марте 2010 года.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2010 г. № 173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Дополнение к Плану</w:t>
      </w:r>
      <w:r>
        <w:br/>
      </w:r>
      <w:r>
        <w:rPr>
          <w:rFonts w:ascii="Times New Roman"/>
          <w:b/>
          <w:i w:val="false"/>
          <w:color w:val="000000"/>
        </w:rPr>
        <w:t>по переносу согласованных видов государственного контроля на</w:t>
      </w:r>
      <w:r>
        <w:br/>
      </w:r>
      <w:r>
        <w:rPr>
          <w:rFonts w:ascii="Times New Roman"/>
          <w:b/>
          <w:i w:val="false"/>
          <w:color w:val="000000"/>
        </w:rPr>
        <w:t>внешнюю границу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в части, касающейся казахстанско-российской границы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(Решение КТС от 21 октября 2009 г. № 106)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3"/>
        <w:gridCol w:w="1748"/>
        <w:gridCol w:w="1368"/>
        <w:gridCol w:w="5921"/>
      </w:tblGrid>
      <w:tr>
        <w:trPr>
          <w:trHeight w:val="30" w:hRule="atLeast"/>
        </w:trPr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контроль</w:t>
            </w:r>
          </w:p>
        </w:tc>
      </w:tr>
      <w:tr>
        <w:trPr>
          <w:trHeight w:val="30" w:hRule="atLeast"/>
        </w:trPr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единой технологии,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обеспечивающей транзит товаров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технического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взаимодействия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государств-членов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при контроле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перевозками товаров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в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таможенной процедурой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транзита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2010 г.</w:t>
            </w:r>
          </w:p>
        </w:tc>
      </w:tr>
      <w:tr>
        <w:trPr>
          <w:trHeight w:val="30" w:hRule="atLeast"/>
        </w:trPr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автоматизированного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взаимодействия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государств-членов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при контроле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перевозками товаров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в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таможенной процедурой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транзита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2010 г.</w:t>
            </w:r>
          </w:p>
        </w:tc>
      </w:tr>
      <w:tr>
        <w:trPr>
          <w:trHeight w:val="30" w:hRule="atLeast"/>
        </w:trPr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Типовых требований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 для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 в пунктах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пропуска на внешних границах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Росграница, Таможенные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 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2010 г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