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258a" w14:textId="f2b2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хождении внутригосударственного согласования проектов Соглашения о создании, функционировании и развитии Интегрированной информационной системы внешней и взаимной торговли таможенного союза и Соглашения о применении информационных технологий при обмене электронными документами во внешней и взаимной торговле на единой таможенной территории таможенного союза в рамках Евразийского экономического сооб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февраля 2010 года № 187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в основном проекты Соглашения о создании, функционировании и развитии Интегрированной информационной системы внешней и взаимной торговли таможенного союза (приложение № 1) и Соглашения о применении информационных технологий при обмене электронными документами во внешней и взаимной торговле на единой таможенной территории таможенного союза в рамках Евразийского экономического сообщества (приложение № 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российскую Сторону провести в срок до 22 марта 2010 года внутригосударственное согласование проектов соглашений, указанных в пункте 1 настоящего Решения, и их окончательный текст направить на рассмотрение белорусской и казахстанской Сторонам до завершения внутригосударственных процедур в Российской Федер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ь Стороны в срок до 22 апреля 2010 года провести внутригосударственные процедуры, необходимые для подписания проектов соглашений, указанных в пункте 1 настоящего Решения, с учетом результатов внутригосударственного согласования белорусской и казахстанской Сторонами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