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ac21" w14:textId="2e7a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планов разработки и ведения национальных информационных систем и создания Интегрированной информационной системы внешней и взаимной торговли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197.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Сторон о разработке национальных информационных систем в соответствующих сферах регулирования и контроля внешней и взаимной торговли с Комиссией таможенного союза (далее – Комиссия).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исполнения решения Межгоссовета ЕврАзЭС (высшего органа таможенного союза) от 11 декабря 2009 года № 25 просить правительства Сторон поручить соответствующим ведомствам в срок до 26 марта 2010 года совместно с Секретариатом Комиссии таможенного союза подготовить предложения по согласованию проектов разрабатываемых национальных информационных систем в соответствующих сферах регулирования и контроля внешней и взаимной торговли с Концепцией создания Интегрированной информационной системы внешней и взаимной торговли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органам государств – членов Таможенного союза по созданию Интегрированной информационной системы внешней и взаимной торговли Таможенного союза (далее – Уполномоченные органы) в срок до 20 марта 2010 года представить в Секретариат Комиссии предложения по составу информационных ресурсов и систем, включаемых в интеграционные сегменты Интегрированной информационной системы внешней и взаимной торговли таможенного союза, а также по механизму обеспечения их взаимодействия в соответствии с Концепцией создания Интеграционной информационной системы внешней и взаимной торговли таможенного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Экспертным группам по направлениям "Техническое регулирование, применение санитарных, ветеринарных и фитосанитарных мер" и "Таможенное администрирование и статистика" до 22 марта 2010 года представить в Секретариат Комиссии таможенного союза список единых справочников, перечней и реестров, используемых при осуществлении государственного контроля, описание их форматов и регламенты их ведения.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