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c444" w14:textId="ec6c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втором этапе формирования кадрового состава Секретариата Комиссии таможенного союза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209.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Межгоссовета ЕврАзЭС (высшего органа таможенного союза) на уровне глав государств от 27 ноября 2009 года № 20 в целях обеспечения деятельности Комиссии таможенного союза приступить с 1 апреля 2010 года ко второму этапу формирования кадрового состава Секретариата Комиссии таможенного союза и утвердить штатное расписание Секретариата Комиссии таможенного союза согласно приложению.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