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fc0a" w14:textId="90cf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информационного взаимодействия таможенных органов государств-членов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218.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согласовании руководителями таможенных органов государств–членов Таможенного союза Временной технологии информационного взаимодействия таможенных органов государств-членов таможенного союза при контроле за перевозками товаров по таможенной территории таможенного союза в соответствии с таможенной процедурой таможенного транзита и утверждении Плана реализации Временной технологии информационного взаимодействия таможенных органов государств-членов таможенного союза при контроле за перевозками товаров по таможенной территории таможенного союза в соответствии с таможенной процедурой таможенного транзита (далее – План), временной схемы информационного взаимодействия таможенных служб государств-участников таможенного союза, временной технической схемы организации информационного обмена в рамках таможенного союза.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таможенных органов государств–членов Таможенного союза: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организовать работу таможенных органов государств–членов Таможенного союза в соответствии с Планом, временной схемой информационного взаимодействия и временной технической схемой организации информационного обмена, указанными в пункте 1 настоящего Решения;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проинформировать Комиссию таможенного союза о результатах проведения работ, указанных в Плане.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Члены Комиссии таможенного союза: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