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5729" w14:textId="de25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разработке проектов документов по техническому ведению единой Товарной номенклатуры внешнеэкономической деятельности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апреля 2010 года № 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в основном проекты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технического ведения единой Товарной номенклатуры внешнеэкономической деятельности таможенного союза (ТН ВЭД ТС);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Регламента взаимодействия по вопросам ведения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в срок до 15 мая 2010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провести внутригосударственное согласование проектов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и о результатах информировать Секретариат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представить в Секретариат Комиссии таможенного союза предложения по проектам документов, разработанных Секретариатом в целях создания единой информационной базы данных по предварительным решениям о классификации товаров Таможенного союза (Описание структуры указанной базы данных и проект Технических условий передачи данных прилагаются).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13"/>
        <w:gridCol w:w="421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г. № 229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порядке технического ведения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Положение о порядке технического ведения единой Товарной номенклатуры внешнеэкономической деятельности таможенного союза (далее - ТН ВЭД ТС) разработано в целях реализации пункта 1 части 1 статьи 8 Соглашения о едином таможенно-тарифном регулировании от 25 января 2008 года и пункта 2 Решения Межгосударственного Совета Евразийского экономического сообщества (высшего органа таможенного союза) на уровне глав правительств от 11 декабря 2009 г. № 32 "О ведении единой Товарной номенклатуры внешнеэкономической деятельности таможенного союза".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Техническое ведение ТН ВЭД ТС осуществляют Секретариат Комиссии таможенного союза (далее - Секретариат) и Федеральная таможенная служба (Российская Федерация) (далее - ФТС России).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Комиссию таможенного союза (далее - Комиссия) по вопросам внесения изменений в ТН ВЭД ТС могут обращаться: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 - Государственный таможенный комитет,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- Комитет таможенного контроля,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 - Федеральная таможенная служба (далее - таможенные органы государств - членов таможенного союза),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государств-членов Евразийского экономического сообщества (далее - ЕврАзЭС), не являющихся государствами-членами таможенного союза, в случае принятия ТН ВЭД ТС в качестве общей Товарной номенклатуры внешнеэкономической деятельности Евразийского экономического сообщества (далее - ТН ВЭД ЕврАзЭС).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Секретариат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предложения (запросы) о внесении изменений в ТН ВЭД ТС от таможенных органов государств - членов таможенного союза и государств - членов ЕврАзЭС, не являющихся государствами - членами таможенного союза, в случае принятия ТН ВЭД ТС в качестве ТН ВЭД ЕврАзЭС, в соответствии с Регламентом взаимодействия по вопросам ведения единой Товарной номенклатуры внешнеэкономической деятельности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в ФТС России предложения (запросы) о внесении изменений в ТН ВЭД ТС на заключение о технической возможности внесения изменений в ТН ВЭД ТС и информирует таможенные органы государств - членов таможенного союза, кроме таможенного органа - инициатора запроса, о поступившем запросе;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публикует ТН ВЭД ТС в составе Единого таможенного тарифа путем размещения в источниках официального опубликования актов органов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информирует таможенные органы государств - членов ЕврАзЭС, не являющихся членами таможенного союза, об изменениях в ТН ВЭД ТС, в случае принятия ТН ВЭД ТС в качестве ТН ВЭД ЕврАзЭС;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предоставляет в таможенные органы государств - членов таможенного союза в течение трех дней после утверждения электронную версию (в формате текстового редактора MS Word) Единого таможенного тарифа;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предоставляет в таможенные органы государств - членов таможенного союза в течение трех дней после утверждения электронную версию (в формате текстового редактора MS Word) решений Межгосударственного Совета Евразийскогоэкономического сообщества и Комиссии, содержащих коды ТН ВЭД ТС или изменения ТН ВЭД 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в таможенные органы государств - членов таможенного союза, кроме ФТС России, таблицы соответствия кодов ТН ВЭД ТС на уровне товарных позиций, субпозиций и подсубпозиций при переходе на очередную редакцию ее международной основы в формате текстового редактора MS Word;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информирует в течение пяти дней таможенные органы государств - членов таможенного союза и государств - членов ЕврАзЭС о корректировке в эталонных экземплярах ТН ВЭД ТС допущенных опечаток (технических правках);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в таможенные органы государств - членов таможенного союза полученную от ФТС России информацию об изменениях международной основы;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ФТС предоставляет 1 раз в год государствам-членам таможенного союза информацию (отчет) о проведенной работе, включая предложенные таможенными службами государств-сторон поправки;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Комиссией функции депозитария в отношении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ФТС России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проводит мониторинг изменений международной основы ТН ВЭД ТС - Гармонизированной системы описания и кодирования товаров (далее - ГС) и единой Товарной номенклатуры внешнеэкономической деятельности Содружества Независимых Государств (далее - ТН ВЭД СНГ);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мониторинга предоставляет в Комиссию информацию об изменениях международной основы ТН ВЭД 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подготавливает и направляет в Секретариат предложения по приведению ТН ВЭД ТС в соответствие с ее международной основой в виде текстовых файлов (в формате текстового редактора MS Word);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формирует и направляет в Секретариат таблицы соответствия кодов ТН ВЭД ТС на уровне товарных позиций, субпозиций и подсубпозиций при переходе на очередную редакцию ее международной основы в виде текстовых файлов (в формате текстового редактора MS Word);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подготавливает и направляет в Секретариат текст ТН ВЭД ТС, актуализированный в соответствии с ее международной основой, в виде текстового файла (в формате текстового редактора MS Word) для ее дальнейшего опубликования;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функции, необходимые для технического ведения ТН ВЭД ТС: ведение и направление эталонных экземпляров ТН ВЭД ТС в Секретариат в виде текстовых файлов (в формате текстового редактора MS Word), корректировку в эталонных экземплярах ТН ВЭД ТС и Пояснений к ТН ВЭД ТС допущенных опечаток (технические правки) с обязательным информированием в письменном виде Секретариата о вносимых правках в течение пяти дней с даты внесения указанных правок, а также представление в Секретариат заключений по вопросам о технической возможности изменения ТН ВЭД ТС.</w:t>
      </w:r>
    </w:p>
    <w:bookmarkEnd w:id="4"/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г. № 229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6"/>
    <w:bookmarkStart w:name="z3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взаимодействия по вопросам ведения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7"/>
    <w:bookmarkStart w:name="z4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взаимодействия по вопросам ведения единой Товарной номенклатуры внешнеэкономической деятельности таможенного союза (далее - ТН ВЭД ТС) разработан в целях реализации пункта 1 части 1 статьи 8 Соглашения о едином таможенно-тарифном регулировании от 25 января 2008 года и пункта 2 Решения Межгосударственного Совета Евразийского экономического сообщества (высшего органа таможенного союза) на уровне глав правительств от 11 декабря 2009 г. № 32 "О ведении единой Товарной номенклатуры внешнеэкономической деятельности таможенного союза".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Взаимодействие государств - членов таможенного союза по вопросам ведения единой Товарной номенклатуры внешнеэкономической деятельности Содружества Независимых Государств (далее - ТН ВЭД СНГ) осуществляется в соответствии с Соглашением о единой Товарной номенклатуре внешнеэкономической деятельности Содружества Независимых Государств от 3 ноября 1995 г. в редакции Протокола от 20 июня 2000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Взаимодействие государств - членов таможенного союза по вопросам ведения Гармонизированной системы описания и кодирования товаров (далее - ГС) осуществляется в соответствии с Международной конвенцией о Гармонизированной системе описания и кодирования товаров от 14 июня 1983 г.</w:t>
      </w:r>
    </w:p>
    <w:bookmarkEnd w:id="9"/>
    <w:bookmarkStart w:name="z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Внесение изменений в ТН ВЭД ТС на уровне десятого</w:t>
      </w:r>
      <w:r>
        <w:br/>
      </w:r>
      <w:r>
        <w:rPr>
          <w:rFonts w:ascii="Times New Roman"/>
          <w:b/>
          <w:i w:val="false"/>
          <w:color w:val="000000"/>
        </w:rPr>
        <w:t>
разряда кодового обозначения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Изменения в ТН ВЭД ТС на уровне десятого разряда кодового обозначения вносятся при необходимости, но не чаще 1 раза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Комиссию таможенного союза (далее - Комиссия) по вопросам внесения изменений в ТН ВЭД ТС могут обращаться: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 - Государственный таможенный комитет,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- Комитет таможенного контроля,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 - Федеральная таможенная служба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(далее - таможенные органы государств - членов таможенного союза)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таможенные службы государств-членов Евразийского экономического сообщества (далее - ЕврАзЭС), не являющихся государствами-членами таможенного союза, в случае принятия ТН ВЭД ТС в качестве общей Товарной номенклатуры внешнеэкономической деятельности Евразийского экономического сообщества (далее - ТН ВЭД ЕврАзЭС).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Таможенный орган государства - члена таможенного союза или государства - члена ЕврАзЭС, не являющегося государством - членом таможенного союза, в случае принятия ТН ВЭД ТС в качестве ТН ВЭД ЕврАзЭС инициирующий предложение (запрос) о внесении изменений в ТН ВЭД ТС (далее - запрос), направляет согласованный с заинтересованными органами исполнительной власти своего государства запрос в Секретариат Комиссии (далее - Секретариат).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запросе должна содержаться следующая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 необходимости выделения в ТН ВЭД ТС предлагаемой детализированной позиции;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товаре, для которого предлагается выделить отдельную позицию в номенклатуре (состав, способ получения, назначение, принципы работы и т.п.);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критерии (классификационные признаки), в соответствии с которыми данный товар (вид товаров) может быть однозначно выделен из множества аналогичных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 предлагаемой детализации ТН ВЭД 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методики, позволяющие проверить соответствие предъявленного для таможенного оформления товара критериям, устанавливаемым предлагаемой позицией (для некоторых товаров, например, для товаров химической промышленности), для передачи в таможенные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 пояснений к предлагаемой детализированной позиции для подготовки разъяснений по классификации и включения в Пояснения к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если запрос не содержит информацию, указанную в пункте 7 настоящего Регламента, Секретариат в течение пяти дней отказывает в приеме такого запроса и возвращает его таможенному органу - инициатору запроса с указанием причины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в приеме запроса не препятствует повторному направлению запроса таможенным органом - инициатором запроса при условии устранения причин, послуживших основанием для отказа в приеме данного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Секретариат в течение пяти дней с даты приема запроса направляет его копию в таможенные органы государств - членов таможенного союза, за исключением таможенного органа - инициатора запроса, для информирования и в Федеральную таможенную службу (Российская Федерация) (далее - ФТС России) для получения заключения о технической возможности внесения предлагаемых изменений в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ФТС России рассматривает запрос и в течение 30 дней с даты его получения направляет в Секретариат заключение о технической возможности внесения предлагаемых изменений в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получения дополнительной информации по существу запроса ФТС России направляет в течение 20 дней таможенному органу - инициатору запроса обращение, содержащее конкретный перечень информации, которую необходимо представить дополнительно, и информирует об этом Секретариат. ФТС России направляет заключение о технической возможности внесения предлагаемых изменений в ТН ВЭД ТС в течение 30 дней после получения соответствующей информации от таможенного органа - инициатора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внесения в ТН ВЭД ТС предлагаемых изменений ФТС России направляет в Секретариат заключение с указанием причин невозможности внесения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Секретариат в течение пяти дней с даты получения заключения о технической возможности (с прилагаемым проектом изменений в ТН ВЭД ТС) или невозможности внесения предлагаемых изменений в ТН ВЭД ТС направляет их таможенным органам государств - членов таможенного союза и таможенному органу - инициатору запроса государства-члена ЕврАзЭС, не являющегося государством-членом таможенного союза, в случае принятия ТН ВЭД ТС в качестве ТН ВЭД ЕврАзЭС.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Таможенные органы государств - членов таможенного союза в течение 30 дней с даты получения проекта изменений ТН ВЭД ТС направляют свои заключения в Секретариат.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получения различных заключений по проекту изменений в ТН ВЭД ТС Секретариат Комиссии направляет указанные заключения в уполномоченные таможенные органы для их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 учетом поступивших предложений и замечаний от уполномоченных таможенных органов государств - членов таможенного союза Секретариат Комиссии готовит проект решения Комиссии с учетом позиций государств - членов таможенного союза.</w:t>
      </w:r>
    </w:p>
    <w:bookmarkEnd w:id="11"/>
    <w:bookmarkStart w:name="z7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Внесение изменений в ТН ВЭД ТС в связи с изменениями</w:t>
      </w:r>
      <w:r>
        <w:br/>
      </w:r>
      <w:r>
        <w:rPr>
          <w:rFonts w:ascii="Times New Roman"/>
          <w:b/>
          <w:i w:val="false"/>
          <w:color w:val="000000"/>
        </w:rPr>
        <w:t>
ТН ВЭД СНГ, не связанными с изменениями Гармонизированной</w:t>
      </w:r>
      <w:r>
        <w:br/>
      </w:r>
      <w:r>
        <w:rPr>
          <w:rFonts w:ascii="Times New Roman"/>
          <w:b/>
          <w:i w:val="false"/>
          <w:color w:val="000000"/>
        </w:rPr>
        <w:t>
системы описания и кодирования товаров</w:t>
      </w:r>
    </w:p>
    <w:bookmarkEnd w:id="12"/>
    <w:bookmarkStart w:name="z7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ФТС России подготавливает проект изменений ТН ВЭД ТС в течение 30 дней с даты внесения в ТН ВЭД СНГ изменений, не связанных с изменениями ГС, и направляет соответствующий проект изменений ТН ВЭД ТС в Секретариат.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Секретариат в течение пяти дней с даты получения данного проекта изменений в ТН ВЭД ТС направляет их в таможенные органы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Таможенные органы государств-членов таможенного союза в течение 30 дней с даты получения данного проекта изменений ТН ВЭД ТС направляют свои заключения в Секретариат.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получения различных заключений по проекту изменений в ТН ВЭД ТС Секретариат Комиссии направляет указанные заключения в уполномоченные таможенные органы для их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 учетом поступивших предложений и замечаний от уполномоченных таможенных органов государств - членов таможенного союза Секретариат готовит проект решения Комиссии о внесении изменений в ТН ВЭД ТС.</w:t>
      </w:r>
    </w:p>
    <w:bookmarkEnd w:id="13"/>
    <w:bookmarkStart w:name="z7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Подготовка очередной редакции ТН ВЭД ТС в связи с</w:t>
      </w:r>
      <w:r>
        <w:br/>
      </w:r>
      <w:r>
        <w:rPr>
          <w:rFonts w:ascii="Times New Roman"/>
          <w:b/>
          <w:i w:val="false"/>
          <w:color w:val="000000"/>
        </w:rPr>
        <w:t>
изменениями Гармонизированной системы описания и</w:t>
      </w:r>
      <w:r>
        <w:br/>
      </w:r>
      <w:r>
        <w:rPr>
          <w:rFonts w:ascii="Times New Roman"/>
          <w:b/>
          <w:i w:val="false"/>
          <w:color w:val="000000"/>
        </w:rPr>
        <w:t>
кодирования товаров</w:t>
      </w:r>
    </w:p>
    <w:bookmarkEnd w:id="14"/>
    <w:bookmarkStart w:name="z7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Очередная редакция ТН ВЭД ТС вступает в силу, как правило, одновременно с вступлением в силу очередной редакции ГС.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ФТС России подготавливает и направляет в Секретариат проект очередной редакции ТН ВЭД ТС, учитывающий изменения ГС, до 31 октября года, предшествующего году вступления в силу очередной редакции ГС. Проект очередной редакции ТН ВЭД ТС может направляться в Секретариат по частям по мере их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Секретариат в течение пяти дней с даты получения проекта (части проекта) очередной редакции ТН ВЭД ТС направляет его в таможенные органы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Таможенные органы государств-членов таможенного союза в течение 30 дней с даты получения проекта (части проекта) очередной редакции ТН ВЭД ТС направляют свои заключения в Секретариат.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получения различных заключений по проекту изменений в ТН ВЭД ТС Секретариат направляет указанные заключения в уполномоченные таможенные органы для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После получения предложений и замечаний от уполномоченных таможенных органов по всем частям проекта очередной редакции ТН ВЭД ТС Секретариат готовит проект решения Комиссии с учетом позиций государств - 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третьем и четвертом кварталах года, предшествующего вступлению в силу очередной редакции ТН ВЭД ТС, изменения в ТН ВЭД ТС, как правило, не вносятся.</w:t>
      </w:r>
    </w:p>
    <w:bookmarkEnd w:id="15"/>
    <w:bookmarkStart w:name="z8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Подготовка Пояснений к ТН ВЭД ТС</w:t>
      </w:r>
    </w:p>
    <w:bookmarkEnd w:id="16"/>
    <w:bookmarkStart w:name="z8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Пояснения к ТН ВЭД ТС являются информационными (справочными) материалами, предназначенными для обеспечения единообразного применения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ФТС России проводит мониторинг изменений международной основы Пояснений к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ФТС России подготавливает и направляет в Секретариат русскоязычные версии изменений Пояснений к ГС в виде текстовых файлов (в формате текстового редактора MS Word) в течение 30 дней после их официального получения из Всемирной таможенной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ФТС России подготавливает и направляет в Секретариат проект очередной редакции Пояснений к ТН ВЭД ТС, учитывающий изменения Пояснений к ГС, в течение года, в котором вступила в силу очередная редакция ГС. Проект Пояснений к очередной редакции ТН ВЭД ТС может направляться в Секретариат по частям по мере их подготовки в виде текстовых файлов (в формате текстового редактора MS Word).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Секретариат в течение 5 дней с даты получения проекта (части проекта) Пояснений к ТН ВЭД ТС или русскоязычных версий изменений в Пояснения к ГС направляет их в таможенные органы государств-членов таможенного союза, за исключением ФТС России.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Таможенные органы государств-членов таможенного союза в течение 30 дней с даты получения проекта (части проекта) Пояснений к ТН ВЭД ТС или русскоязычных версий изменений в Пояснения к ГС направляют свои заключения в Секретариат.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После получения предложений и замечаний от уполномоченных таможенных органов по всем частям проекта Пояснений к ТН ВЭД ТС Секретариат готовит проект решения Комиссии с рекомендацией о применении Пояснений к ТН ВЭД ТС с учетом позиций государств - членов таможенного союза и выносит его на заседание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ФТС России осуществляет совместно с таможенными органами государств-членов таможенного союза разработку проектов Пояснений к ТН ВЭД ТС на отдельные виды товаров, классифицируемых на уровне подсубпозиций ТН ВЭД ТС, и направляет в Секретариат согласованные с таможенными органами таможенного союза проекты Пояснений.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После получения согласованного проекта Пояснений Секретариат готовит проект решения Комиссии с рекомендацией о применении Пояснений к ТН ВЭД ТС и выносит его на заседание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Секретариат публикует Пояснения к ТН ВЭД ТС путем размещения в источниках официального опубликования актов органов таможенного союза.</w:t>
      </w:r>
    </w:p>
    <w:bookmarkEnd w:id="17"/>
    <w:bookmarkStart w:name="z9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г. № 229</w:t>
      </w:r>
    </w:p>
    <w:bookmarkEnd w:id="18"/>
    <w:bookmarkStart w:name="z9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структуры электронной базы данных предварительных</w:t>
      </w:r>
      <w:r>
        <w:br/>
      </w:r>
      <w:r>
        <w:rPr>
          <w:rFonts w:ascii="Times New Roman"/>
          <w:b/>
          <w:i w:val="false"/>
          <w:color w:val="000000"/>
        </w:rPr>
        <w:t>
решений о классификации товаров и представление ЭБД</w:t>
      </w:r>
      <w:r>
        <w:br/>
      </w:r>
      <w:r>
        <w:rPr>
          <w:rFonts w:ascii="Times New Roman"/>
          <w:b/>
          <w:i w:val="false"/>
          <w:color w:val="000000"/>
        </w:rPr>
        <w:t>
предварительных решений на официальном сайте КТС</w:t>
      </w:r>
    </w:p>
    <w:bookmarkEnd w:id="19"/>
    <w:bookmarkStart w:name="z9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Структура электронной базы данных предварительных</w:t>
      </w:r>
      <w:r>
        <w:br/>
      </w:r>
      <w:r>
        <w:rPr>
          <w:rFonts w:ascii="Times New Roman"/>
          <w:b/>
          <w:i w:val="false"/>
          <w:color w:val="000000"/>
        </w:rPr>
        <w:t>
решений о классификации товаров</w:t>
      </w:r>
    </w:p>
    <w:bookmarkEnd w:id="20"/>
    <w:bookmarkStart w:name="z9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электронной базы данных (ЭБД) предварительных решений и связи с существующей ЭБД НСИ КТС приведены на рис. 1.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91821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821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Рис. 1</w:t>
      </w:r>
      <w:r>
        <w:rPr>
          <w:rFonts w:ascii="Times New Roman"/>
          <w:b w:val="false"/>
          <w:i w:val="false"/>
          <w:color w:val="000000"/>
          <w:sz w:val="28"/>
        </w:rPr>
        <w:t>. Структура ЭБД предварительных решений</w:t>
      </w:r>
    </w:p>
    <w:bookmarkEnd w:id="22"/>
    <w:bookmarkStart w:name="z10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Описание полей ЭБД предварительных решений приведено в табл. 1.</w:t>
      </w:r>
    </w:p>
    <w:bookmarkEnd w:id="23"/>
    <w:bookmarkStart w:name="z10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Табл. 1. Описание полей ЭБД предварительных решений.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2153"/>
        <w:gridCol w:w="5353"/>
        <w:gridCol w:w="3153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поля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 заполнения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Первичный ключ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Числовое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введении 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ЭБД НСИ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ВЭД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Строковое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8548 90 900 0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Ссылка на каталог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ЕТН ВЭД ТС и ЕТТ,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в данном поле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 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кодам ТН ВЭД ТС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Строковое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 применяется для грунтования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поверхностей. Представляет собой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вязкую жидкость черного цвета,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изготовленную на эпокси-эфирном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(сложный полиэфир) связующем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добавлением пигмента черного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цвета и минерального наполнителя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(тальк). Краска диспергирована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неводной среде. Поставляется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металлических емкостях объемом 1 л.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4000 знаков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Строковое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99В36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решения, уникальный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каждого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– членов ТС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29.03.2010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30.03.2013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ЭБД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31.03.2010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введении 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ЭБД НСИ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 решения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Строковое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ОПИ 1…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4000 знаков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Числовое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Ссылка на каталог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ОКСМ. Поле содержит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ОКСМ страны,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 – 112,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398,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– 643)</w:t>
            </w:r>
          </w:p>
        </w:tc>
      </w:tr>
    </w:tbl>
    <w:bookmarkStart w:name="z10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Представление электронной базы данных предварительных</w:t>
      </w:r>
      <w:r>
        <w:br/>
      </w:r>
      <w:r>
        <w:rPr>
          <w:rFonts w:ascii="Times New Roman"/>
          <w:b/>
          <w:i w:val="false"/>
          <w:color w:val="000000"/>
        </w:rPr>
        <w:t>
решений о классификации товаров на официальном сайте КТС</w:t>
      </w:r>
    </w:p>
    <w:bookmarkEnd w:id="25"/>
    <w:bookmarkStart w:name="z10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ЭБД предварительных решений будет представлена на официальном сайте КТС в виде отдельного каталога (см. рис.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неавторизованного пользователя будет доступен просмотр следующих полей каталога: "Код товара по ТН ВЭД", "Описание товара", "Страна"(данное поле будет содержать наименование страны, принявшей решение), "Дата начала действия", "Дата окончания действия", "Обоснование принятия решения".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122555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Рис. 2</w:t>
      </w:r>
      <w:r>
        <w:rPr>
          <w:rFonts w:ascii="Times New Roman"/>
          <w:b w:val="false"/>
          <w:i w:val="false"/>
          <w:color w:val="000000"/>
          <w:sz w:val="28"/>
        </w:rPr>
        <w:t>. Общий вид ЭБД предварительных решений на официальном сайте КТС</w:t>
      </w:r>
    </w:p>
    <w:bookmarkEnd w:id="27"/>
    <w:bookmarkStart w:name="z10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неавторизованного пользователя будет доступен поиск по любой комбинации данных полей с отображением найденных предварительных решений, их общего количества и количества по государствам – членам ТС, принявших данные решения. Для полей "Дата начала действия" и "Дата окончания действия" будет доступен поиск по диапазону дат ("от…" и "до…") (см. рис. 3).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122174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174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Рис. 3</w:t>
      </w:r>
      <w:r>
        <w:rPr>
          <w:rFonts w:ascii="Times New Roman"/>
          <w:b w:val="false"/>
          <w:i w:val="false"/>
          <w:color w:val="000000"/>
          <w:sz w:val="28"/>
        </w:rPr>
        <w:t>. Общий вид результатов поиска по ЭБД предварительных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решений на официальном сайте КТС</w:t>
      </w:r>
    </w:p>
    <w:bookmarkEnd w:id="29"/>
    <w:bookmarkStart w:name="z10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предварительных решениях будет также представлена на официальном сайте КТС в каталоге ЕТН ВЭД и ЕТТ. В каталоге ЕТН ВЭД и ЕТТ будет заведена отдельная колонка "Предварительные решения о классификации товаров", содержащая информацию о количестве принятых предварительных решений каждой страной – членом ТС и ссылку на каталог предварительных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Пример заполнения: "Республика Беларусь – 2, Республика Казахстан – 4, Российская Федерация – 12. Посмотреть подробнее". Слова "Посмотреть подробнее" представляют собой ссылку на каталог предварительных решений на официальном сайте КТС, при нажатии на которую происходит открытие данного каталога в отдельном окне. При этом данный каталог будет открыт в состоянии, содержащем предварительные решения по выбранному товару (в виде результатов поиска – см. рис.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Аналогичным образом информация о предварительных решениях будет также представлена в карточке товара в каталоге ЕТН ВЭД и ЕТТ.</w:t>
      </w:r>
    </w:p>
    <w:bookmarkEnd w:id="30"/>
    <w:bookmarkStart w:name="z11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Ведение электронной базы данных предварительных</w:t>
      </w:r>
      <w:r>
        <w:br/>
      </w:r>
      <w:r>
        <w:rPr>
          <w:rFonts w:ascii="Times New Roman"/>
          <w:b/>
          <w:i w:val="false"/>
          <w:color w:val="000000"/>
        </w:rPr>
        <w:t>
решений о классификации товаров</w:t>
      </w:r>
    </w:p>
    <w:bookmarkEnd w:id="31"/>
    <w:bookmarkStart w:name="z11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Ведение ЭБД предварительных решений о классификации товаров предполагается осуществлять силами сотрудников КТС.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Пополнение ЭБД информацией о принятии, прекращении действия, изменении, отзыве предварительных решений осуществляется на основе файлов данных, предоставляемых таможенными органами государств-членов ТС и готовых для загрузки в программу «NORMA», используемую для ведения ЭБД НСИ КТС.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Формат и процедура передачи файлов данных описана в документе "Технические условия передачи данных о предварительных решениях о классификации товаров, предоставляемых в КТС таможенными органами государств – членов ТС".</w:t>
      </w:r>
    </w:p>
    <w:bookmarkEnd w:id="32"/>
    <w:bookmarkStart w:name="z11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33"/>
    <w:bookmarkStart w:name="z11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г. № 229</w:t>
      </w:r>
    </w:p>
    <w:bookmarkEnd w:id="34"/>
    <w:bookmarkStart w:name="z11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Технические условия передачи данных по предварительным</w:t>
      </w:r>
      <w:r>
        <w:br/>
      </w:r>
      <w:r>
        <w:rPr>
          <w:rFonts w:ascii="Times New Roman"/>
          <w:b/>
          <w:i w:val="false"/>
          <w:color w:val="000000"/>
        </w:rPr>
        <w:t>
решениям о классификации товаров</w:t>
      </w:r>
    </w:p>
    <w:bookmarkEnd w:id="35"/>
    <w:bookmarkStart w:name="z11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36"/>
    <w:bookmarkStart w:name="z11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Статьей 57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таможенного союза предусмотрено опубликование на сайте Комиссии таможенного союза предварительных решений о классификации товаров (далее - предварительных решений). В связи с этим представляется необходимым осуществлять передачу в Секретариат Комиссии таможенного союза (далее - Секретариат) данных по предварительным решениям о классификации товаров уполномоченными органами государств - членов таможенного союза, ответственными за предоставление этих данных (далее - уполномоченные органы).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 уполномоченным органам, упомянутым в пункте 1 настоящего документа,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 - Государственный таможенный комитет;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- Комитет таможенного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 - Федеральная таможенная служба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Целью настоящего документа является установление для всех уполномоченных органов единых правил подготовки и передачи в Секретариат данных по предварительным решениям.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Уполномоченные органы государств - членов таможенного союза до 15.06.2010 направляют в Секретариат данные по действующим предварительным решениям.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дальнейшем уполномоченные органы государств - членов таможенного союза направляют в Секретариат данные по предварительным решениям в течение 3 дней после их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составе каждой поставки данных по предварительным решениям о классификации товаров в Секретариат необходимо направить файл данных, содержащий информацию о принятии, прекращении действия, изменении, отзыве предварительных решений, а также само предварительное решение о классификации товаров, его обоснование, код ТН ВЭД ТС, определенный для товара и другую необходимую информацию. Структура наименования файла и форматы полей файла данных по принятым предварительным решениям приведены в Приложении 2. Пример файла данных приведен в Приложении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Все файлы данных, направляемые в Секретариат, должны иметь формат csv. Для создания файла уполномоченные органы должны использовать доступные им программные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Файлы данных направляются в Секретариат электронной почтой на адрес уполномоченного лица Секретариата: mironova@tsouz.ru.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 данных, пересылаемых единовременно, не должен превышать 2 Мб (допускается архивирование данных при помощи архиваторов WinZip или WinRar). В теме (subject) сообщения электронной почты необходимо указать вид данных (предварительные_решения_о_классификации), дату принятия и наименование страны, направляющей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Например, сообщение электронной почты с файлом данных по предварительным решениям о классификации товаров за 5 ноября 2010 года, посылаемое уполномоченным органом Республики Казахстан, должно иметь тему сообщения: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"Предварительные_решения_о_классификации_05_11_2010_KZ".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данными должен направляться текстовый файл, в котором сообщается, какие данные и за какой период посылаются.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ответ уполномоченное лицо Секретариата направляет подтверждение о получении данных либо сообщение об ошибках передачи с просьбой направить данные повторно.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передаче файлов данных в электронном виде уполномоченный орган направляет в Секретариат письменное уведомление о направлении указанной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дальнейшем для передачи данных предполагается использовать Интегрированную информационную систему внешней и взаимной торговли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Каждый уполномоченный орган в течение 20 дней после вступления в силу настоящих технических условий направит в Секретариат списки лиц уполномоченного органа, отвечающих за предоставление указанных данных. Каждый уполномоченный орган уведомляет Секретариат о любых изменениях в списках ответственных лиц уполномоченного органа.</w:t>
      </w:r>
    </w:p>
    <w:bookmarkEnd w:id="37"/>
    <w:bookmarkStart w:name="z13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II.Структура, наименование и форматы полей файла данных по</w:t>
      </w:r>
      <w:r>
        <w:br/>
      </w:r>
      <w:r>
        <w:rPr>
          <w:rFonts w:ascii="Times New Roman"/>
          <w:b/>
          <w:i w:val="false"/>
          <w:color w:val="000000"/>
        </w:rPr>
        <w:t>
предварительным решениям о классификации товаров</w:t>
      </w:r>
    </w:p>
    <w:bookmarkEnd w:id="38"/>
    <w:bookmarkStart w:name="z1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Файл данных по предварительным решениям о классификации товаров должен иметь следующее наименование: с_XX_DD_MM_YYYY_N.csv,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 - признак предварительных решений о классификации товаров (c - classification);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XX - признак государства - члена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BY - Республика Беларусь,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KZ - Республика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RU - Российская Федерация;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YYYY - четыре цифры года, в котором было принято (отозвано, изменено, аннулировано) направляемое предварительное 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MM - цифровое обозначение месяца, в котором было принято (отозвано, изменено, аннулировано) направляемое предварительное 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DD - цифровое обозначение даты, когда было принято (отозвано, изменено, аннулировано) направляемое предварительное 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 (необязательное поле) - порядковый номер файла (в случае направления нескольких файлов единовременно).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Например, файл данных по принятым предварительным решениям о классификации товаров за 7 октября 2011 года, направляемый уполномоченным органом Республики Беларусь, должен иметь следующее наименование: c_BY_07_10_2011.csv.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Файл данных по предварительным решениям о классификации товаров имеет формат csv</w:t>
      </w:r>
      <w:r>
        <w:rPr>
          <w:rFonts w:ascii="Times New Roman"/>
          <w:b w:val="false"/>
          <w:i w:val="false"/>
          <w:color w:val="000000"/>
          <w:sz w:val="28"/>
        </w:rPr>
        <w:t>. Каждому предварительному решению соответствует отдельная строка файла. Значения отдельных колонок заключены в двойные кавычки (") и разделены точкой с запятой (;). Первая строка файла содержит наименования полей.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приведена структура файла данных по предварительным решениям о классификации товаров (с_XX_DD_MM_YYYY_N.csv):</w:t>
      </w:r>
    </w:p>
    <w:bookmarkEnd w:id="39"/>
    <w:bookmarkStart w:name="z1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Поля файлов предварительных решений о классификации товаров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4307"/>
        <w:gridCol w:w="3870"/>
        <w:gridCol w:w="4475"/>
      </w:tblGrid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 заполнения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решения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(буква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русского алфавита: 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принятого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предварительного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– новое предварительное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решение; А - прекращение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или отзыв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принятого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предварительного решения)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товара по ТН ВЭД 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8548 90 900 0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точное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кодам ТН ВЭД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 (в т.ч. наличие в кодах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пробелов)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 применяется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 собой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вязкую жидкость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черного цвета,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изготовленную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эпокси-эфирном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(сложный полиэфир)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связующем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добавлением пигмента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черного цвета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наполнителя (тальк).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Краска диспергирована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неводной среде.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Поставляется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металлических емкостях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объемом 1 л.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4000 знаков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99Т7789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предварительного 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каждого из государств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ТС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ОКСМ государства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 ТС, принявшего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предварительное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 Беларусь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 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398, 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– 643).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действия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29.03.2010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предварительного решения.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предварительного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решения,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которого принято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–дата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предварительного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в новой редакции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действия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30.03.2013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предварительного решения.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предварительного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решения,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которого принято решение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прекращении действия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отзыве – дата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или отзыва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ОПИ 1…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4000 знаков</w:t>
            </w:r>
          </w:p>
        </w:tc>
      </w:tr>
    </w:tbl>
    <w:bookmarkStart w:name="z1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Пример файла данных по предварительным</w:t>
      </w:r>
      <w:r>
        <w:br/>
      </w:r>
      <w:r>
        <w:rPr>
          <w:rFonts w:ascii="Times New Roman"/>
          <w:b/>
          <w:i w:val="false"/>
          <w:color w:val="000000"/>
        </w:rPr>
        <w:t>
решениям о классификации товаров</w:t>
      </w:r>
    </w:p>
    <w:bookmarkEnd w:id="41"/>
    <w:bookmarkStart w:name="z1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 решения";"Код товара по ТН ВЭД";"Описание товара";"Регистрационный номер";"Страна";"Дата начала действия";"Дата окончания действия";"Обоснование принятия решения"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"И";"8548 90 900 0";"Товар применяется для грунтования поверхностей. Представляет собой вязкую жидкость черного цвета, изготовленную на эпокси-эфирном (сложный полиэфир) связующем с добавлением пигмента черного цвета и минерального наполнителя (тальк). Краска диспергирована в неводной среде. Поставляется в металлических емкостях объемом 1 л.";"4567678КЕ";"112";"29.05.2010";"30.03.2011";"В соответствии с ОПИ 1"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"В";" 8438 10 100 0";"Линия технологического оборудования предназначена для производства хлебобулочных изделий. В состав линии входят: тестоделитель вакуумно-поршневой двухкамерный (1 ед.) для деления теста на тестовые заготовки; конусный тестоокруглитель (1 ед.) для придания тестовым заготовкам круглой формы; машина для закатки тестовых заготовок (1 ед.) для придания им необходимой формы (батон, багет, жгут для плетения витушки и т.д.); расстойная камера (3 ед.); печь хлебопекарная тележечная (4 ед.); масляный теплогенератор (1 ед.) для нагревания печей; тележки к печи (40 ед.) с противнями перфорированными (500 ед.) и противнями перфорированными гофрированными (120 ед.). ";"4567678ВА";"112";"29.03.2010";"30.03.2013";"В соответствии с ОПИ 1"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