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ddad" w14:textId="fd8d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в отношении которых с 1 января 2010 г. устанавливаются тарифные квоты, а также объемы тарифных квот для ввоза этих товаров на территории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апреля 2010 года № 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следующие изменения в Перечень товаров, в отношении которых с 1 января 2010 г. устанавливаются тарифные квоты, а также объемы тарифных квот для ввоза этих товаров на территории Республики Беларусь, Республики Казахстан и Российской Федерации, утвержденный Решением Комиссии таможенного союза от 27 ноября 2009 г. № 130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заменить «30,0» на «60,0» в графе «Объемы тарифных квот на 2010 год, тыс. тонн; Республика Беларусь» в строке «Свинина свежая, охлажденная или замороженная (код ТН ВЭД 0203), свиной тримминг (0203 29 550 2; 0203 29 900 2)»;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включить «9,7» в графе «Объемы тарифных квот на 2010 год, тыс. тонн; Республика Беларусь» в строку «Мясо и пищевые субпродукты домашней птицы, указанной в товарной позиции 0105, свежие, охлажденные или замороженные (код ТН ВЭД 0207)».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