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e9f2" w14:textId="cfce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едином таможенном реестре объектов интеллектуальной собственности государств-членов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мая 2010 года № 248.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Соглашения о едином таможенном реестре объектов интеллектуальной собственности государств-членов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провести внутригосударственные процедуры, необходимые для подписания проекта Соглашения, указанного в пункте 1 настоящего Решения, на заседании Межгосударственного совета (высшего органа таможенного союза) на уровне глав правительств 21 мая 2010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