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fe13" w14:textId="85df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264.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Интеграционного Комитета ЕврАзЭС о ходе выполнения Плана действий по формированию Единого экономического пространства (ЕЭП)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Заместителям глав правительств и министрам Сторон, ответственным за согласование первого пакета документов, до 30 июня т.г. завершить работу над данными документами.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Сторонам-разработчикам второго пакета международных договоров, формирующих правовую базу ЕЭП, до 30 мая т.г. представить в Секретариат Интеграционного Комитета ЕврАзЭС разрабатываемые проекты соглашений для их последующего направления Сторонам для Согласования.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на уровне глав правительств (прилагается)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выполнения Плана действий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Интеграционного Комитета ЕврАзЭС о ходе выполнения Плана действий по формированию Единого экономического пространства (ЕЭП) Республики Беларусь, Республики Казахстан и Российской Федерации.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на уровне глав государств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выполнения Плана действий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Межгосударственного Совета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