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4527f" w14:textId="45452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применении порядка зачисления и распределения ввозных таможенных пошлин при импорте товаров, в отношении которых государством-членом таможенного союза применена тарифная льгота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мая 2010 года № 280.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Ответственного секретаря Комиссии таможенного союза С.Ю. Глазьева по данному поросу.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руководителю экспертной группе по направлению "Выработка механизма зачисления и распределения ввозных таможенных пошлин" И.В. Трунину с участием представителей таможенных органов государств–членов таможенного союза изучить вопрос о выработке позиции по учету Сторонами сумм ввозных таможенных пошлин по товарам, в отношении которых при ввозе на территорию государства–члена таможенного союза в соответствии со статьями 5, 6 Соглашения о едином таможенно-тарифном регулировании от 25 января 2008 года и/или решениями Комиссии таможенного союза применена тарифная льгота в виде освобождения от ввозной таможенной пошлины.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