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d191" w14:textId="59dd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документах по техническому ведению единой Товарной номенклатуры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технического ведения единой Товарной номенклатуры внешнеэкономической деятельности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по вопросам ведения единой Товарной номенклатуры внешнеэкономической деятельности таможенного союза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2010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 № 295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технического ведения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порядке технического ведения единой Товарной номенклатуры внешнеэкономической деятельности таможенного союза (далее – ТН ВЭД ТС) разработано в целях реализации пункта 1 части 1 статьи 8 Соглашения о едином таможенно-тарифном регулировании от 25 января 2008 года и пункта 2 Решения Межгосударственного Совета Евразийского экономического сообщества (высшего органа таможенного союза) на уровне глав правительств от 11 декабря 2009 г. № 32 «О ведении единой Товарной номенклатуры внешнеэкономической деятельности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Техническое ведение ТН ВЭД ТС осуществляют Секретариат Комиссии таможенного союза (далее – Секретариат) и Федеральная таможенная служба (Российская Федерация) (далее – ФТС России).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Комиссию таможенного союза (далее – Комиссия) по вопросам внесения изменений в ТН ВЭД ТС могут обращаться: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Государственный таможенный комитет,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Комитет таможенного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Федеральная таможенная служба (далее – таможенные органы государств - членов таможенного союза),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государств-членов Евразийского экономического сообщества (далее – ЕврАзЭС), не являющихся государствами-членами таможенного союза, в случае принятия ТН ВЭД ТС в качестве общей Товарной номенклатуры внешнеэкономической деятельности Евразийского экономического сообщества (далее - ТН ВЭД ЕврАзЭС).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предложения (запросы) о внесении изменений в ТН ВЭД ТС от таможенных органов государств – членов таможенного союза и государств – членов ЕврАзЭС, не являющихся государствами – членами таможенного союза, в случае принятия ТН ВЭД ТС в качестве ТН ВЭД ЕврАзЭС, в соответствии с Регламентом взаимодействия по вопросам ведения единой Товарной номенклатуры внешнеэкономической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ФТС России предложения (запросы) о внесении изменений в ТН ВЭД ТС на заключение о технической возможности внесения изменений в ТН ВЭД ТС и информирует таможенные органы государств – членов таможенного союза, кроме таможенного органа – инициатора запроса, о поступившем запросе;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публикует ТН ВЭД ТС в составе Единого таможенного тарифа путем размещения в источниках официального опубликования актов органов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таможенные органы государств – членов ЕврАзЭС, не являющихся членами таможенного союза, об изменениях в ТН ВЭД ТС, в случае принятия ТН ВЭД ТС в качестве ТН ВЭД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в таможенные органы государств – членов таможенного союза в течение трех дней после утверждения электронную версию (в формате текстового редактора MS Word) Единого таможенного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в таможенные органы государств – членов таможенного союза в течение трех дней после утверждения электронную версию (в формате текстового редактора MS Word) решений МежгосударственногоСовета Евразийского экономического сообщества и Комиссии, содержащих коды ТН ВЭД ТС или изменения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таможенные органы государств – членов таможенного союза, кроме ФТС России, таблицы соответствия кодов ТН ВЭД ТС на уровне товарных позиций, субпозиций и подсубпозиций при переходе на очередную редакцию ее международной основы в формате текстового редактора MS Word;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в течение пяти дней таможенные органы государств - членов таможенного союза и государств - членов ЕврАзЭС о корректировке в эталонных экземплярах ТН ВЭД ТС допущенных опечаток(технических правках);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таможенные органы государств – членов таможенного союза полученную от ФТС России информацию об изменениях международной основы;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ФТС России предоставляет 1 раз в год государствам-членам таможенного союза информацию (отчет) о проведенной работе, включая предложенные таможенными службами государств-сторон поправки;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Комиссией функции депозитария в отношении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ФТС России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изменений международной основы ТН ВЭД ТС – Гармонизированной системы описания и кодирования товаров (далее – ГС) и единой Товарной номенклатуры внешнеэкономической деятельности Содружества Независимых Государств (далее – ТН ВЭД СНГ);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предоставляет в Комиссию информацию об изменениях международной основы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направляет в Секретариат предложения по приведению ТН ВЭД ТС в соответствие с ее международной основой в виде текстовых файлов (в формате текстового редактора MS Word);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и направляет в Секретариат таблицы соответствия кодов ТН ВЭД ТС на уровне товарных позиций, субпозиций и подсубпозиций при переходе на очередную редакцию ее международной основы в виде текстовых файлов (в формате текстового редактора MS Word);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направляет в Секретариат текст ТН ВЭД ТС, актуализированный в соответствии с ее международной основой, в виде текстового файла (в формате текстового редактора MS Word) для ее дальнейшего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необходимые для технического ведения ТН ВЭД ТС: ведение и направление эталонных экземпляров ТН ВЭД ТС в Секретариат в виде текстовых файлов (в формате текстового редактора MSWord), корректировку в эталонных экземплярах ТН ВЭД ТС и Пояснений к ТН ВЭД ТС допущенных опечаток(технические правки) с обязательным информированием в письменном виде Секретариата о вносимых правках в течение пяти дней с даты внесения указанных правок, а также представление в Секретариат заключений по вопросам о технической возможности изменения ТН ВЭД ТС.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 № 295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Г Л А М Е Н Т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по вопросам ведения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взаимодействия по вопросам ведения единой Товарной номенклатуры внешнеэкономической деятельности таможенного союза (далее – ТН ВЭД ТС) разработан в целях реализации пункта 1 части 1 статьи 8 Соглашения о едином таможенно-тарифном регулировании от 25 января 2008 года и пункта 2 Решения Межгосударственного Совета Евразийского экономического сообщества (высшего органа таможенного союза) на уровне глав правительств от 11 декабря 2009 г. № 32 «О ведении единой Товарной номенклатуры внешнеэкономической деятельности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государств - членов таможенного союза по вопросам ведения единой Товарной номенклатуры внешнеэкономической деятельности Содружества Независимых Государств (далее – ТН ВЭД СНГ) осуществляется в соответствии с Соглашением о единой Товарной номенклатуре внешнеэкономической деятельности Содружества Независимых Государств от 3 ноября 1995 г. в редакции Протокола от 20 июня 2000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Взаимодействие государств - членов таможенного союза по вопросам ведения Гармонизированной системы описания и кодирования товаров (далее – ГС) осуществляется в соответствии с Международной конвенцией о Гармонизированной системе описания и кодирования товаров от 14 июня 1983 г.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Внесение изменений в ТН ВЭД ТС на уровне десятого разряда</w:t>
      </w:r>
      <w:r>
        <w:br/>
      </w:r>
      <w:r>
        <w:rPr>
          <w:rFonts w:ascii="Times New Roman"/>
          <w:b/>
          <w:i w:val="false"/>
          <w:color w:val="000000"/>
        </w:rPr>
        <w:t>
кодового обозначения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Изменения в ТН ВЭД ТС на уровне десятого разряда кодового обозначения вносятся при необходимости, но не чаще 1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Комиссию таможенного союза (далее – Комиссия) по вопросам внесения изменений в ТН ВЭД ТС могут обращаться: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Государственный таможенный комитет,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Комитет таможенного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Федеральная таможенная служба (далее - таможенные органы государств – членов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государств-членов Евразийского экономического сообщества (далее – ЕврАзЭС), не являющихся государствами-членами таможенного союза, в случае принятия ТН ВЭД ТС в качестве общей Товарной номенклатуры внешнеэкономической деятельности Евразийского экономического сообщества (далее - ТН ВЭД ЕврАзЭС).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Таможенный орган государства – члена таможенного союза или государства – члена ЕврАзЭС, не являющегося государством – членом таможенного союза, в случае принятия ТН ВЭД ТС в качестве ТН ВЭД ЕврАзЭС инициирующий предложение (запрос) о внесении изменений в ТН ВЭД ТС (далее – запрос), направляет согласованный с заинтересованными органами исполнительной власти своего государства запрос в Секретариат Комиссии (далее – Секретариат).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запросе должна содержаться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выделения в ТН ВЭД ТС предлагаемой детализированной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товаре, для которого предлагается выделить отдельную позицию в номенклатуре (состав, способ получения, назначение, принципы работы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(классификационные признаки), в соответствии с которыми данный товар (вид товаров) может быть однозначно выделен из множества аналогичных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предлагаемой детализации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методики, позволяющие проверить соответствие предъявленного для таможенного оформления товара критериям, устанавливаемым предлагаемой позицией (для некоторых товаров, например, для товаров химической промышленности), для передачи в таможенные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пояснений к предлагаемой детализированной позиции для подготовки разъяснений по классификации и включения в Пояснения к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запрос не содержит информацию, указанную в пункте 7 настоящего Регламента, Секретариат в течение пяти дней отказывает в приеме такого запроса и возвращает его таможенному органу - инициатору запроса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приеме запроса не препятствует повторному направлению запроса таможенным органом - инициатором запроса при условии устранения причин, послуживших основанием для отказа в приеме данного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Секретариат в течение пяти дней с даты приема запроса направляет его копию в таможенные органы государств – членов таможенного союза, за исключением таможенного органа – инициатора запроса, для информирования и в Федеральную таможенную службу (Российская Федерация) (далее – ФТС России) для получения заключения о технической возможности внесения предлагаемых изменений в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ФТС России рассматривает запрос и в течение 30 дней с даты его получения направляет в Секретариат заключение о технической возможности внесения предлагаемых изменений в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дополнительной информации по существу запроса ФТС России направляет в течение 20 дней таможенному органу - инициатору запроса обращение, содержащее конкретный перечень информации, которую необходимо представить дополнительно, и информирует об этом Секретариат. ФТС России направляет заключение о технической возможности внесения предлагаемых изменений в ТН ВЭД ТС в течение 30 дней после получения соответствующей информации от таможенного органа - инициатора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внесения в ТН ВЭД ТС предлагаемых изменений ФТС России направляет в Секретариат заключение с указанием причин невозможности внесения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Секретариат в течение пяти дней с даты получения заключения о технической возможности (с прилагаемым проектом изменений в ТН ВЭД ТС) или невозможности внесения предлагаемых изменений в ТН ВЭД ТС направляет их таможенным органам государств – членов таможенного союза и таможенному органу – инициатору запроса государства-члена ЕврАзЭС, не являющегося государством-членом таможенного союза, в случае принятия ТН ВЭД ТС в качестве ТН ВЭД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Таможенные органы государств – членов таможенного союза в течение 30 дней с даты получения проекта изменений ТН ВЭД ТС направляют свои заключения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получения различных заключений по проекту изменений в ТН ВЭД ТС Секретариат Комиссии направляет указанные заключения в уполномоченные таможенные органы для их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Секретариат передает поступившие предложения и замечания уполномоченных таможенных органов государств – членов таможенного союза в Комитет по вопросам регулирования внешней торговли (далее – Комитет) для рассмотрения, согласования позиций и подготовки рекомендаций для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если рекомендации Комитета требуют изменения предложенной детализации и/или классификационных признаков, Секретариат готовит проект решения Комиссии о внесении изменений в ТН ВЭД ТС и направляет его в таможенные органы государств – членов таможенного союза для согласования и предоставления заключений в соответствии с положениями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основе рекомендаций Комитета и заключений таможенных органов таможенного союза Секретариат Комиссии готовит проект решения Комиссии.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Внесение изменений в ТН ВЭД ТС в связи с изменениями ТН</w:t>
      </w:r>
      <w:r>
        <w:br/>
      </w:r>
      <w:r>
        <w:rPr>
          <w:rFonts w:ascii="Times New Roman"/>
          <w:b/>
          <w:i w:val="false"/>
          <w:color w:val="000000"/>
        </w:rPr>
        <w:t>
ВЭД СНГ, не связанными с изменениями Гармонизированной системы</w:t>
      </w:r>
      <w:r>
        <w:br/>
      </w:r>
      <w:r>
        <w:rPr>
          <w:rFonts w:ascii="Times New Roman"/>
          <w:b/>
          <w:i w:val="false"/>
          <w:color w:val="000000"/>
        </w:rPr>
        <w:t>
описания и кодирования товаров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ФТС России подготавливает проект изменений ТН ВЭД ТС в течение 30 дней с даты внесения в ТН ВЭД СНГ изменений, не связанных с изменениями ГС, и направляет соответствующий проект изменений ТН ВЭД ТС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Секретариат в течение пяти дней с даты получения данного проекта изменений в ТН ВЭД ТС направляет их в таможенные органы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Таможенные органы государств-членов таможенного союза в течение 30 дней с даты получения данного проекта изменений ТН ВЭД ТС направляют свои заключения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получения различных заключений по проекту изменений в ТН ВЭД ТС Секретариат Комиссии направляет указанные заключения в уполномоченные таможенные органы для их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Секретариат Комиссии готовит проект решения Комиссии с учетом позиций государств – членов таможенного союза.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Подготовка очередной редакции ТН ВЭД ТС в связи с</w:t>
      </w:r>
      <w:r>
        <w:br/>
      </w:r>
      <w:r>
        <w:rPr>
          <w:rFonts w:ascii="Times New Roman"/>
          <w:b/>
          <w:i w:val="false"/>
          <w:color w:val="000000"/>
        </w:rPr>
        <w:t>
изменениями Гармонизированной системы описания и кодирования</w:t>
      </w:r>
      <w:r>
        <w:br/>
      </w:r>
      <w:r>
        <w:rPr>
          <w:rFonts w:ascii="Times New Roman"/>
          <w:b/>
          <w:i w:val="false"/>
          <w:color w:val="000000"/>
        </w:rPr>
        <w:t>
товаров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Очередная редакция ТН ВЭД ТС вступает в силу, как правило, одновременно с вступлением в силу очередной редакции 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ФТС России подготавливает и направляет в Секретариат проект очередной редакции ТН ВЭД ТС, учитывающий изменения ГС, до 31 октября года, предшествующего году вступления в силу очередной редакции ГС. Проект очередной редакции ТН ВЭД ТС может направляться в Секретариат по частям по мере их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Секретариат в течение пяти дней с даты получения проекта (части проекта) очередной редакции ТН ВЭД ТС направляет его в таможенные органы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Таможенные органы государств-членов таможенного союза в течение 30 дней с даты получения проекта (части проекта) очередной редакции ТН ВЭД ТС направляют свои заключения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получения различных заключений по проекту изменений в ТН ВЭД ТС Секретариат направляет указанные заключения в уполномоченные таможенные органы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получения предложений и замечаний от уполномоченных таможенных органов по всем частям проекта очередной редакции ТН ВЭД ТС Секретариат готовит проект решения Комиссии с учетом позиций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третьем и четвертом кварталах года, предшествующего вступлению в силу очередной редакции ТН ВЭД ТС, изменения в ТН ВЭД ТС, как правило, не вносятся.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Подготовка Пояснений к ТН ВЭД ТС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Пояснения к ТН ВЭД ТС являются информационными (справочными) материалами, предназначенными для обеспечения единообразного применения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ФТС России проводит мониторинг изменений международной основы Пояснений к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ФТС России подготавливает и направляет в Секретариат русскоязычные версии изменений Пояснений к ГС в виде текстовых файлов (в формате текстового редактора MS Word) в течение 30 дней после их официального получения из Всемирной таможенной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ФТС России подготавливает и направляет в Секретариат проект очередной редакции Пояснений к ТН ВЭД ТС, учитывающий изменения Пояснений к ГС, в течение года, в котором вступила в силу очередная редакция ГС. Проект Пояснений к очередной редакции ТН ВЭД ТС может направляться в Секретариат по частям по мере их подготовки в виде текстовых файлов (в формате текстового редактора MS Word).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Секретариат в течение 5 дней с даты получения проекта (части проекта) Пояснений к ТН ВЭД ТС или русскоязычных версий изменений в Пояснения к ГС направляет их в таможенные органы государств-членов таможенного союза, за исключением ФТС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Таможенные органы государств-членов таможенного союза в течение 30 дней с даты получения проекта (части проекта) Пояснений к ТН ВЭД ТС или русскоязычных версий изменений в Пояснения к ГС направляют свои заключения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После получения предложений и замечаний от уполномоченных таможенных органов по всем частям проекта Пояснений к ТН ВЭД ТС Секретариат готовит проект решения Комиссии с рекомендацией о применении Пояснений к ТН ВЭД ТС с учетом позиций государств – членов таможенного союза и выносит его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ФТС России осуществляет совместно с таможенными органами государств-членов таможенного союза разработку проектов Пояснений к ТН ВЭД ТС на отдельные виды товаров, классифицируемых на уровне подсубпозиций ТН ВЭД ТС, и направляет в Секретариат согласованные с таможенными органами таможенного союза проекты Пояснений.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После получения согласованного проекта Пояснений Секретариат готовит проект решения Комиссии с рекомендацией о применении Пояснений к ТН ВЭД ТС и выносит его на заседание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Секретариат публикует Пояснения к ТН ВЭД ТС путем размещения в источниках официального опубликования актов органов таможенного союза.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