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7db2" w14:textId="8fd7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технических условиях передачи данных таможенной статистики внешней торговли и статистики взаимной торговли товарами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303. Утратило силу решением Комиссии таможенного союза от 16 августа 2011 года № 772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 16.08.2011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октября 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технические условия передачи данных таможенной статистики внешней торговли и статистики взаимной торговли товарами (далее – технические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технические условия вступают в силу с 1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органам государств – членов таможенного союза, ответственным за предоставление данных таможенной статистики внешней торговли, а также уполномоченным органам государств – членов таможенного союза, ответственным за предоставление данных статистики взаимной торговли (далее – уполномоченные органы), до вступления в силу Инструкции по заполнению декларации на товары (далее – ДТ) и классификаторов, используемых для заполнения ДТ, а также структур и форматов электронных копий ДТ, данные таможенной статистики внешней торговли и данные статистики взаимной торговли для их передачи в Центр таможенной статистики Комиссии таможенного союза формировать в соответствии с действующим порядком, установленным в государствах-членах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Секретариату Комиссии таможенного союза по согласованию c уполномоченными органами при необходимости вносить изменения в технические условия и доводить эти изменения до уполномоченных органов в течение 10 дней после их принятия.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233"/>
        <w:gridCol w:w="423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г. № 303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Технические условия передачи данных таможенной</w:t>
      </w:r>
      <w:r>
        <w:br/>
      </w:r>
      <w:r>
        <w:rPr>
          <w:rFonts w:ascii="Times New Roman"/>
          <w:b/>
          <w:i w:val="false"/>
          <w:color w:val="000000"/>
        </w:rPr>
        <w:t>
статистики внешней торговли и статистики</w:t>
      </w:r>
      <w:r>
        <w:br/>
      </w:r>
      <w:r>
        <w:rPr>
          <w:rFonts w:ascii="Times New Roman"/>
          <w:b/>
          <w:i w:val="false"/>
          <w:color w:val="000000"/>
        </w:rPr>
        <w:t>
взаимной торговли товарами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Соглашением о ведении таможенной статистики внешней торговли и статистики взаимной торговли товарами от 25 января 2008 года и Протоколом о порядке передачи данных статистики внешней торговли и статистики взаимной торговли предусмотрена передача в Центр таможенной статистики Комиссии таможенного союза (далее – Центр статистики) данных таможенной статистики внешней торговли и статистики взаимной торговли товарами уполномоченными органами государств – членов таможенного союза, ответственными за предоставление этих данных (далее –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документа является установление для всех уполномоченных органов единых правил подготовки и передачи в Центр статистики, а также в уполномоченные органы Сторон данных таможенной статистики внешней торговли и статистики взаимной торговли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составе каждой поставки данных таможенной статистики внешней торговли в Центр статистики и в уполномоченные органы Сторон необходимо направить по 2 файла: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файл данных таможенной статистики внешней торговли, содержащий подробные данные о внешней торговле товарами за отчетный период. Структура наименования файла и форматы полей описаны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файл общего объема внешней торговли, содержащий общую стоимость по каждому направлению перемещения товаров (экспорт и импорт), охваченному файлом данных таможенной статистики внешней торговли. Структура наименования файла и форматы полей описаны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каждый файл данных таможенной статистики внешней торговли должен сопровождать файл общего объема внешней торговли. Файл общего объема внешней торговли предназначен для контроля полноты получения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Центр статистики и в уполномоченные органы Сторон направляются файлы (справочники) товаров, стран, единиц измерения и видов транспорта. Структура наименований файлов и форматы полей описаны в Приложении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составе каждой поставки данных статистики взаимной торговли в Центр статистики и в уполномоченные органы Сторон необходимо направить по 2 файла: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файл данных статистики взаимной торговли товарами, содержащий подробные данные о взаимной торговле товарами за отчетный период. Структура наименования файла и форматы полей описаны в Приложении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файл общего объема взаимной торговли товарами, содержащий общую стоимость по каждому направлению перемещения товаров (экспорт и импорт), охваченному файлом данных статистики взаимной торговли товарами. Структура наименования файла и форматы полей описаны в Приложении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каждый файл данных статистики взаимной торговли товарами должен сопровождать файл общего объема взаимной торговли товарами. Файл общего объема взаимной торговли товарами предназначен для контроля полноты получения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Центр статистики и в уполномоченные органы Сторон направляются файлы (справочники) товаров, стран, единиц измерения и видов транспорта. Структура наименований файлов и форматы полей описаны в Приложении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файлы, направляемые в Центр статистики и в уполномоченные органы Сторон, должны иметь формат dBASE 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Файлы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таможенной статистики внешней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общего объема внешней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статистики взаимной торговли товарами,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общего объема взаимной торговли товарами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должны направляться ежемесячно на 40-й день после отчетного периода и содержать актуализированные данные за период с начала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Файлы в соответствии с п.2 и п.3, содержащие актуализированные данные за предыдущий год в целом, должны быть направлены на 180-й день после его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Файлы (справочники) товаров, стран, единиц измерения и видов транспорта должны направляться при передаче данных в Центр статистики и в уполномоченные органы Сторон каждый раз при направлении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данные, упомянутые в настоящем документе, направляются в Центр статистики и в уполномоченные органы Сторон электронной почтой на адрес: stat@tsouz.ru.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Пересылку файлов необходимо осуществлять в заархивированном виде (архиватор WinZip, WinRar) по 2 файла: файл данных статистики внешней (взаимной) торговли и файл общего объема внешней (взаимной) торговли. В теме (subject) сообщения электронной почты необходимо указать вид торговли («внешняя торговля», «взаимная торговля»), отчетный период и наименование страны, направляющей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архив, содержащий файл данных таможенной статистики внешней торговли и файл общего объема внешней торговли за январь-ноябрь 2010 года, посылаемый уполномоченным органом Республики Казахстан, должен иметь в окне сообщения следующий текст: «Внешняя торговля _ 112010_KZ»; архив, содержащий файл данных статистики взаимной торговли товарами и файл общего объема взаимной торговли товарами за январь-март 2011 года, посылаемый уполномоченным органом Российской Федерации, должен иметь в окне сообщения следующий текст: «Взаимная торговля _ 032011 _ RU».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данными направляется текстовый файл, в котором сообщается, какие данные и за какой период посылаются. Администратор Центра статистики и уполномоченного органа Стороны подтверждает получение данных либо сообщает об ошибках при передаче с просьбой направить данные повторно.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с архивами данных направляется архив справочников, перечисленных в Приложении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Каждый уполномоченный орган в течение 30 дней после вступления в силу настоящих технических условий направит в Центр статистики и в уполномоченные органы Сторон списки ответственных контактных лиц. Каждый уполномоченный орган уведомляет Центр статистики и уполномоченные органы Сторон о любых изменениях в списках ответственных контактных лиц.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файла данных таможенной статистики внешней торговли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 Файл данных таможенной статистики внешней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иметь следующее наименование: </w:t>
      </w:r>
      <w:r>
        <w:rPr>
          <w:rFonts w:ascii="Times New Roman"/>
          <w:b/>
          <w:i w:val="false"/>
          <w:color w:val="000000"/>
          <w:sz w:val="28"/>
        </w:rPr>
        <w:t>eXX _ MM _ YYYY.dbf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– признак таможенной статистики внешней торговли (external trade);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последнего месяца периода, за который направляются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YYYY – цифровое обозначение года, за период которого направляются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файл данных таможенной статистики внешней торговли за январь-октябрь (октябрь)1 2011 года, направляемый уполномоченным органом Республики Беларусь, должен иметь следующее наименование: eBY _ 10 _ 2011.dbf.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данных таможенной статистики внешней торговли (eXX _ MM _ YYYY.dbf):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091"/>
        <w:gridCol w:w="1970"/>
        <w:gridCol w:w="1835"/>
        <w:gridCol w:w="7002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направляющей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Беларусь – BY,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KZ, Российская Федерация – RU)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обозначение месяца (первые 2 цифры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месяц, последние 4 цифры – год). Пример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поля: май 2012 года – ‘052012’.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EI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направления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(экспорт – E, импорт – I)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KTOV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согласно единой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знаков)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KSN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назначения (для импорта –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направляющей данные)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KSP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происхождения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KSO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отправления (для экспорта –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направляющей данные)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торгующей страны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KVT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 на границе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KEI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дополнительной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единой ТН ВЭД ТС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нетто (кг)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 (в долларах США)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код какой-либо страны неизвестен, то в полях 5-8 проставляется «00»*.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вид транспорта на границе неизвестен, то в поле 9 проставляется «000»*.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 нетто и количество товара в дополнительной единице измерения указываются в целых числах. Десятичные знаки не допускаются, но допускается значение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сведений ограниченного распространения поля 1-3, 5-8, 13 заполняются в общем порядке. В поле 4 указывается условный код «9999999999», в поле 9 – значение «000», поле 10 не заполняется, в полях 11, 12 указывается значение «0».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файла общего объема внешней торговли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Файл данных общего объема внешней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иметь следующее наименование: </w:t>
      </w:r>
      <w:r>
        <w:rPr>
          <w:rFonts w:ascii="Times New Roman"/>
          <w:b/>
          <w:i w:val="false"/>
          <w:color w:val="000000"/>
          <w:sz w:val="28"/>
        </w:rPr>
        <w:t>tXX _ MM _ YYYY.dbf,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– признак общего объема внешней торговли (total);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последнего месяца периода, за который направляются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YYYY – цифровое обозначение года, за период которого направляются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файл общего объема внешней торговли за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года, направляемый уполномоченным органом Российской Федерации, должен иметь следующее наименование: tRU _ 01 _ 2012.dbf.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общего объема внешней торговли (tXX _ MM _ YYYY.dbf):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0"/>
        <w:gridCol w:w="2056"/>
        <w:gridCol w:w="2220"/>
        <w:gridCol w:w="657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направляющей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Беларусь – BY,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KZ, Российская Федерация – RU)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обозначение месяца (первые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цифры – месяц, последние 4 цифры – год).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заполнения поля: июнь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‘062011’.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направления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(экспорт – E, импорт – I)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статистическая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долларах США)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Суммарная статистическая стоимость по каждому направлению перемещения товаров (экспорт и импорт), получаемая путем суммирования данных по всем строкам файла данных таможенной статистики внешней торговли, должна быть равна соответствующей суммарной стоимости, указанной в файле общего объема внешней торговли.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файла данных статистики взаимной торговли товарами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Файл данных статистики взаимной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иметь следующее наименование: </w:t>
      </w:r>
      <w:r>
        <w:rPr>
          <w:rFonts w:ascii="Times New Roman"/>
          <w:b/>
          <w:i w:val="false"/>
          <w:color w:val="000000"/>
          <w:sz w:val="28"/>
        </w:rPr>
        <w:t>iXX _ MM _ YYYY.dbf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– признак статистики взаимной торговли товарами (internal trade);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последнего месяца периода, за который направляются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YYYY – цифровое обозначение года, за период которого направляются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файл данных статистики взаимной торговли товарами за январь-апрель (апрель)1 2010 года, направляемый уполномоченным органом Республики Казахстан, должен иметь следующее наименование: iKZ _ 04 _ 2010.dbf.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данных статистики взаимной торговли товарами (iXX _ MM _ YYYY.dbf):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345"/>
        <w:gridCol w:w="2238"/>
        <w:gridCol w:w="1732"/>
        <w:gridCol w:w="6684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направляющей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Беларусь – BY,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KZ, Российская Федерация – RU)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обозначение месяца (первые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цифры – месяц, последние 4 цифры – год).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заполнения поля: май 2012 года – ‘052012’.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направления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(экспорт – E, импорт – I)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KTOV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согласно единой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знаков)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KSN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назначения (для импорта –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направляющей данные)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KSP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происхождения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KSO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отправления (для экспорта –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направляющей данные)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торгующей страны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дополнительной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единой ТН ВЭД ТС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нетто (кг)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(в долларах США)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(в единицах национальной валюты)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из кода товара известны только первые 4 (6, 8) знаков, то оставшиеся после известных знаков байты (до 10) заполняются пробелами.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код какой-либо из стран неизвестен, то в полях 5-8 проставляется «00».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 нетто и количество товара в дополнительной единице измерения указываются в целых числах. Десятичные знаки не допускаются, но допускается значение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G3 указывается стоимость в долларах США, в поле G4 – стоимость в единицах национальной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сведений ограниченного распространения поля 1-3, 5-8, 12, 13 заполняются в общем порядке. В поле 4 указывается условный код «9999999999», поле 9 не заполняется, в полях 10, 11 указывается значение «0».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файла общего объема взаимной торговли товарами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Файл данных общего объема взаимной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товарами должен иметь следующее наименование: </w:t>
      </w:r>
      <w:r>
        <w:rPr>
          <w:rFonts w:ascii="Times New Roman"/>
          <w:b/>
          <w:i w:val="false"/>
          <w:color w:val="000000"/>
          <w:sz w:val="28"/>
        </w:rPr>
        <w:t>sXX _ MM _ YYYY.dbf,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признак общего объема взаимной торговли товарами (summary);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MM – цифровое обозначение последнего месяца периода, за который направляются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YYYY – цифровое обозначение года, за период которого направляются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файл общего объема взаимной торговли товарами за январь-июль (июль)1 2011 года, направляемый уполномоченным органом Республики Казахстан, должен иметь следующее наименование: sKZ _ 07 _ 2011.dbf.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общего объема взаимной торговли товарами (sXX_MM_YYYY.dbf):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493"/>
        <w:gridCol w:w="2293"/>
        <w:gridCol w:w="2293"/>
        <w:gridCol w:w="54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Но-мер поля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 поля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направляющей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 Беларусь – BY, Республика Казахстан – KZ, Российская Федерация – RU)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обозначение месяца (первые 2 цифры – месяц, последние 4 цифры – год).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заполнения поля: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‘012011’.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KNV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национальной валюты (Республика Беларусь – 974, Республика Казахстан – 398, Российская Федерация – 643)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направления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(экспорт – E, импорт – I)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долларах США)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 национальной валюты)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Суммарная стоимость по каждому направлению перемещения товаров (экспорт и импорт), получаемая путем суммирования данных по всем строкам файла данных статистики взаимной торговли товарами, должна быть равна соответствующей суммарной стоимости, указанной в файле общего объема взаимной торговли.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файлов (справочников) товаров, стран,</w:t>
      </w:r>
      <w:r>
        <w:br/>
      </w:r>
      <w:r>
        <w:rPr>
          <w:rFonts w:ascii="Times New Roman"/>
          <w:b/>
          <w:i w:val="false"/>
          <w:color w:val="000000"/>
        </w:rPr>
        <w:t>
единиц измерения и видов транспорта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 (справочник) товаров должен иметь следующее наименование: stov _ XX.dbf, где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(справочника) товаров (stov _ XX.dbf):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453"/>
        <w:gridCol w:w="1853"/>
        <w:gridCol w:w="2293"/>
        <w:gridCol w:w="617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KTOV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согласно единой ТН ВЭД ТС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NTOV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Файл (справочник) стран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иметь следующее наименование: </w:t>
      </w:r>
      <w:r>
        <w:rPr>
          <w:rFonts w:ascii="Times New Roman"/>
          <w:b/>
          <w:i w:val="false"/>
          <w:color w:val="000000"/>
          <w:sz w:val="28"/>
        </w:rPr>
        <w:t>sstr _ XX.dbf,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(справочника) стран (sstr _ XX.dbf):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350"/>
        <w:gridCol w:w="2085"/>
        <w:gridCol w:w="2287"/>
        <w:gridCol w:w="6110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NS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Файл (справочник) единиц измерения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должен иметь следующее наименование: </w:t>
      </w:r>
      <w:r>
        <w:rPr>
          <w:rFonts w:ascii="Times New Roman"/>
          <w:b/>
          <w:i w:val="false"/>
          <w:color w:val="000000"/>
          <w:sz w:val="28"/>
        </w:rPr>
        <w:t>sei _ XX.dbf</w:t>
      </w:r>
      <w:r>
        <w:rPr>
          <w:rFonts w:ascii="Times New Roman"/>
          <w:b w:val="false"/>
          <w:i w:val="false"/>
          <w:color w:val="000000"/>
          <w:sz w:val="28"/>
        </w:rPr>
        <w:t>, где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(справочника) единиц измерения (sei_XX.dbf):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393"/>
        <w:gridCol w:w="2013"/>
        <w:gridCol w:w="2293"/>
        <w:gridCol w:w="603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согласно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наименование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PNEI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единицы измерения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Файл (справочник) видов транспорта должен иметь следующее наименование: svt_XX.dbf, где XX – признак государства – члена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BY –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–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RU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приведена структура файла (справочника) видов транспорта (svt_XX.dbf):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13"/>
        <w:gridCol w:w="1833"/>
        <w:gridCol w:w="2813"/>
        <w:gridCol w:w="541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поля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Размерность поля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Смысловое содержание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KVT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 на границе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NVT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