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d45e" w14:textId="92bd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международных договорах в области обеспечения функционирования Интегрированной информационной системы внешней и взаимной торговли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307. Утратило силу решением Коллегии Евразийской экономической комиссии от 12 марта 2019 года №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12.03.2019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Решения Межгосударственного Совета Евразийского экономического сообщества (высший орган таможенного союза) на уровне глав государств от 27 ноября 2009 года № 22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Просить казахстанскую Сторону до 25 июня 2010 года завершить внутригосударственные процедуры, необходимые для подписания Соглашения о создании, функционировании и развитии Интегрированной информационной системы внешней и взаимной торговли таможенного союза и Соглашения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правительства Сторон предоставить членам Комиссии таможенного союза полномочия для подписания в рабочем порядке соглашений, указанных в пункте 1 настоящего Решения и утверждения Концепции создания Интегрированной информационной системы внешней и взаимной торговли таможенного союза.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