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e9bc" w14:textId="eb6e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повестки дня Межгоссовета ЕврАзЭС (высшего органа таможенного союза) на уровне глав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июня 2010 года № 312.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Одобрить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повестки дня Межгоссовета ЕврАзЭС (высшего органа таможенного союза) на уровне глав государств(прилагается).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2010 г. 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Повестка дня</w:t>
      </w:r>
      <w:r>
        <w:br/>
      </w:r>
      <w:r>
        <w:rPr>
          <w:rFonts w:ascii="Times New Roman"/>
          <w:b/>
          <w:i w:val="false"/>
          <w:color w:val="000000"/>
        </w:rPr>
        <w:t>заседания Межгосударственного Совета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сообщества</w:t>
      </w:r>
      <w:r>
        <w:br/>
      </w:r>
      <w:r>
        <w:rPr>
          <w:rFonts w:ascii="Times New Roman"/>
          <w:b/>
          <w:i w:val="false"/>
          <w:color w:val="000000"/>
        </w:rPr>
        <w:t>(высшего органа таможенного союза) на уровне глав государств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83"/>
        <w:gridCol w:w="2017"/>
      </w:tblGrid>
      <w:tr>
        <w:trPr>
          <w:trHeight w:val="30" w:hRule="atLeast"/>
        </w:trPr>
        <w:tc>
          <w:tcPr>
            <w:tcW w:w="10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июля 2010 г.</w:t>
            </w:r>
          </w:p>
        </w:tc>
        <w:tc>
          <w:tcPr>
            <w:tcW w:w="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Доклад Ответственного секретаря Комиссии таможенного союза о формировании единой таможенной территории таможенного союза в рамках ЕврАзЭС.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реализации II этапа формирования таможенного союза в рамках ЕврАзЭС.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принятии международных договоров таможенного союза: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Договор об особенностях уголовной и административной ответственности за нарушения таможенного законодательства таможенного союза и государств-членов таможенного союза;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Соглашение между государствами-членами таможенного союза о правовой помощи и взаимодействии таможенных органов по уголовным делам и делам об административных правонарушениях;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Договор о порядке перемещения физическими лицами наличных денежных средств и (или) денежных инструментов через таможенную границу Таможенного союза;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 экспортном контроле государств-членов таможенного союза.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проекте Структуры Секретариата Комиссии таможенного союза.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 проекте сметы расходов Комиссии таможенного союза на 2011 год.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 годовом отчете об исполнении сметы расходов Комиссии таможенного союза за 2009 год.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 учете международных обязательств государств – членов таможенного союза в рамках ЕврАзЭС при принятии решений органами таможенного союза.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