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451" w14:textId="70a8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тарифных льгот, полного освобождения от таможенных пошлин, налогов, а также продлении сроков временного ввоза и применении отдельных таможенных процедур при ввозе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июля 2010 года № 328.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7.1</w:t>
      </w:r>
      <w:r>
        <w:rPr>
          <w:rFonts w:ascii="Times New Roman"/>
          <w:b w:val="false"/>
          <w:i w:val="false"/>
          <w:color w:val="000000"/>
          <w:sz w:val="28"/>
        </w:rPr>
        <w:t>. Решения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подпунктами 7.1.13, 7.1.14 и 7.1.15 следующего содержания: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"7.1.13. Гражданские пассажирские самолеты (код Товарной номенклатуры внешнеэкономической деятельности таможенного союза 8802 40 002 2), ввозимые до 1 июля 2014 года в Республику Беларусь и Республику Казахстан, в целях их использования для международных перевозок и (или) внутренних перевозок по территории государства, где осуществляется ввоз данного товара, и (или) между территориями государств – членов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7.1.14. Гражданские пассажирские самолеты (код Товарной номенклатуры внешнеэкономической деятельности таможенного союза 8802 40 002 2), ввезенные в Республику Беларусь и Республику Казахстан с применением льготы, указанной в пункте 7.1.13. настоящего Решения, и ввозимые в течение срока их эксплуатации в Республику Беларусь и Республику Казахстан после их ремонта или технического обслуживания за пределами таможенной территории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7.1.15. Авиационные двигатели, запасные части и оборудование, необходимые для ремонта и технического обслуживания гражданских пассажирских самолетов иностранного производства".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в Перечень товаров, временно ввозимых с полным условным освобождением от уплаты таможенных пошлин, налогов, пункт следующего содержания: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"Гражданские пассажирские самолеты, классифицируемые кодами единой Товарной номенклатуры внешнеэкономической деятельности Таможенного союза 8802 40 003 2 и 8802 40 004 2, за исключением воздушных судов с максимальным количеством посадочных мест, указанным в схеме размещения пассажиров (LOPA), одобренным уполномоченным органом, ответственным за поддержание летной годности воздушных судов, свыше 50 и менее 111 мест и свыше 170 и менее 219 мест, в случае заключения участниками внешнеэкономической деятельности государств-членов Таможенного союза договоров и помещения самолетов под таможенную процедуру временного ввоза (допуска) до 31 декабря 2013 года и на срок, превышающий указанную дату не более чем на 5 лет".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Комиссии таможенного союза от 20.09.2010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 Комиссией Таможенного союза); от 28.01.2011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02.03.2011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установить предельные сроки временного ввоза в отношении: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решением Совета Евразийской экономической комиссии от 21.12.2016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гражданских пассажирских самолетов, не указанных в пункте 2 настоящего Решения – срок до 34 месяцев с частичным условным освобождением от уплаты таможенных пошлин, налогов.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21.12.2016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140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284 Таможенного кодекса Таможенного союза установить, что проценты, указанные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284 Таможенного кодекса Таможенного союза, не уплачиваются в отношении товаров, указанных в пунктах 2 и 3 настоящего Решения.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 соответствии с пунктом 2 статьи 281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 таможенной процедуры временного ввоза (допуска) в отношении гражданских пассажирских самолетов и товаров, необходимых для их технического обслуживания и ремонта, может быть приостановлено в случае помещения указанных товаров под таможенную процедуру переработки на таможенной территории или под специальную таможенную процедуру.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решением Совета Евразийской экономической комиссии от 28.04.2017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Не позднее 1 июля 2013 года рассмотреть вопрос о целесообразности продления сроков, указанных в пунктах 1, 2 и 3 настоящего Решения.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