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3c8d" w14:textId="2fb3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дополнительных мероприятий по переносу транспортного контроля на внешнюю границу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336.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дополнительных мероприятий по переносу транспортного контроля на внешнюю границу Таможенного союза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2010 г. № 336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дополнительных мероприятий по переносу</w:t>
      </w:r>
      <w:r>
        <w:br/>
      </w:r>
      <w:r>
        <w:rPr>
          <w:rFonts w:ascii="Times New Roman"/>
          <w:b/>
          <w:i w:val="false"/>
          <w:color w:val="000000"/>
        </w:rPr>
        <w:t>транспортного контроля на внешнюю границу таможенного союза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2332"/>
        <w:gridCol w:w="7285"/>
        <w:gridCol w:w="969"/>
      </w:tblGrid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подготовку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подписанию Соглашения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и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(автомобильного)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(далее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Соглашение)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России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прекращение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согласованных действий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 контролю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между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Федерацией и Республикой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15.09.2010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России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организационные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обмена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01.10.2010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России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постоянно действующую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рабочую группу по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переноса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внешнюю границу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России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Разработать, обеспечить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подготовку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подписанию Соглашения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об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01.03.2011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России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 по переносу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согласованных видов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внешнюю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касающейся российско-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границы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01.03.2011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России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Первый заместитель Министра       Вице-министр Министерств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транспорта и коммуникаций       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Республики Беларусь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В.И. Дервенков                     А.А. Бектуров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